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F5757" w14:textId="043094CD" w:rsidR="00CE4E0F" w:rsidRDefault="00CE4E0F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3641A8" wp14:editId="1A27F6DE">
            <wp:simplePos x="0" y="0"/>
            <wp:positionH relativeFrom="column">
              <wp:posOffset>-4000500</wp:posOffset>
            </wp:positionH>
            <wp:positionV relativeFrom="paragraph">
              <wp:posOffset>-2044700</wp:posOffset>
            </wp:positionV>
            <wp:extent cx="13423900" cy="9327217"/>
            <wp:effectExtent l="0" t="0" r="0" b="0"/>
            <wp:wrapNone/>
            <wp:docPr id="956637551" name="Picture 5" descr="A person standing in flood wa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637551" name="Picture 5" descr="A person standing in flood wa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0" cy="932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A9F88D" wp14:editId="19D6DBDA">
            <wp:simplePos x="0" y="0"/>
            <wp:positionH relativeFrom="column">
              <wp:posOffset>-609600</wp:posOffset>
            </wp:positionH>
            <wp:positionV relativeFrom="paragraph">
              <wp:posOffset>-685800</wp:posOffset>
            </wp:positionV>
            <wp:extent cx="1852358" cy="952108"/>
            <wp:effectExtent l="0" t="0" r="0" b="635"/>
            <wp:wrapNone/>
            <wp:docPr id="1504318201" name="Picture 1" descr="A blue and white banner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318201" name="Picture 1" descr="A blue and white banner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358" cy="952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BC721D" w14:textId="1BADECED" w:rsidR="00CE4E0F" w:rsidRDefault="00CE4E0F">
      <w:pPr>
        <w:rPr>
          <w:rFonts w:ascii="Arial" w:hAnsi="Arial" w:cs="Arial"/>
        </w:rPr>
      </w:pPr>
    </w:p>
    <w:p w14:paraId="11EBA04B" w14:textId="3A0AAF44" w:rsidR="00CE4E0F" w:rsidRDefault="00CE4E0F">
      <w:pPr>
        <w:rPr>
          <w:rFonts w:ascii="Arial" w:hAnsi="Arial" w:cs="Arial"/>
        </w:rPr>
      </w:pPr>
    </w:p>
    <w:p w14:paraId="664DE9E1" w14:textId="77777777" w:rsidR="00CE4E0F" w:rsidRDefault="00CE4E0F">
      <w:pPr>
        <w:rPr>
          <w:rFonts w:ascii="Arial" w:hAnsi="Arial" w:cs="Arial"/>
        </w:rPr>
      </w:pPr>
    </w:p>
    <w:p w14:paraId="1659BFB2" w14:textId="77777777" w:rsidR="00CE4E0F" w:rsidRDefault="00CE4E0F">
      <w:pPr>
        <w:rPr>
          <w:rFonts w:ascii="Arial" w:hAnsi="Arial" w:cs="Arial"/>
        </w:rPr>
      </w:pPr>
    </w:p>
    <w:p w14:paraId="21B7FB21" w14:textId="77777777" w:rsidR="00CE4E0F" w:rsidRDefault="00CE4E0F">
      <w:pPr>
        <w:rPr>
          <w:rFonts w:ascii="Arial" w:hAnsi="Arial" w:cs="Arial"/>
        </w:rPr>
      </w:pPr>
    </w:p>
    <w:p w14:paraId="24C54881" w14:textId="77777777" w:rsidR="00CE4E0F" w:rsidRDefault="00CE4E0F">
      <w:pPr>
        <w:rPr>
          <w:rFonts w:ascii="Arial" w:hAnsi="Arial" w:cs="Arial"/>
        </w:rPr>
      </w:pPr>
    </w:p>
    <w:p w14:paraId="765BAFDB" w14:textId="77777777" w:rsidR="00CE4E0F" w:rsidRDefault="00CE4E0F">
      <w:pPr>
        <w:rPr>
          <w:rFonts w:ascii="Arial" w:hAnsi="Arial" w:cs="Arial"/>
        </w:rPr>
      </w:pPr>
    </w:p>
    <w:p w14:paraId="7840905C" w14:textId="4157E307" w:rsidR="00CE4E0F" w:rsidRDefault="00CE4E0F">
      <w:pPr>
        <w:rPr>
          <w:rFonts w:ascii="Arial" w:hAnsi="Arial" w:cs="Arial"/>
        </w:rPr>
      </w:pPr>
    </w:p>
    <w:p w14:paraId="6EFF6B9A" w14:textId="7D2C3B2D" w:rsidR="00CE4E0F" w:rsidRDefault="00CE4E0F">
      <w:pPr>
        <w:rPr>
          <w:rFonts w:ascii="Arial" w:hAnsi="Arial" w:cs="Arial"/>
        </w:rPr>
      </w:pPr>
    </w:p>
    <w:p w14:paraId="5D1208C2" w14:textId="77777777" w:rsidR="00CE4E0F" w:rsidRDefault="00CE4E0F">
      <w:pPr>
        <w:rPr>
          <w:rFonts w:ascii="Arial" w:hAnsi="Arial" w:cs="Arial"/>
        </w:rPr>
      </w:pPr>
    </w:p>
    <w:p w14:paraId="0F9C7FE2" w14:textId="77777777" w:rsidR="00CE4E0F" w:rsidRDefault="00CE4E0F">
      <w:pPr>
        <w:rPr>
          <w:rFonts w:ascii="Arial" w:hAnsi="Arial" w:cs="Arial"/>
        </w:rPr>
      </w:pPr>
    </w:p>
    <w:p w14:paraId="7172C0B8" w14:textId="77777777" w:rsidR="00CE4E0F" w:rsidRDefault="00CE4E0F">
      <w:pPr>
        <w:rPr>
          <w:rFonts w:ascii="Arial" w:hAnsi="Arial" w:cs="Arial"/>
        </w:rPr>
      </w:pPr>
    </w:p>
    <w:p w14:paraId="07ED0DD5" w14:textId="77777777" w:rsidR="00CE4E0F" w:rsidRDefault="00CE4E0F">
      <w:pPr>
        <w:rPr>
          <w:rFonts w:ascii="Arial" w:hAnsi="Arial" w:cs="Arial"/>
        </w:rPr>
      </w:pPr>
    </w:p>
    <w:p w14:paraId="068CB562" w14:textId="77777777" w:rsidR="00CE4E0F" w:rsidRDefault="00CE4E0F">
      <w:pPr>
        <w:rPr>
          <w:rFonts w:ascii="Arial" w:hAnsi="Arial" w:cs="Arial"/>
        </w:rPr>
      </w:pPr>
    </w:p>
    <w:p w14:paraId="170EF696" w14:textId="77777777" w:rsidR="00CE4E0F" w:rsidRDefault="00CE4E0F">
      <w:pPr>
        <w:rPr>
          <w:rFonts w:ascii="Arial" w:hAnsi="Arial" w:cs="Arial"/>
        </w:rPr>
      </w:pPr>
    </w:p>
    <w:p w14:paraId="6063567F" w14:textId="77777777" w:rsidR="00CE4E0F" w:rsidRDefault="00CE4E0F">
      <w:pPr>
        <w:rPr>
          <w:rFonts w:ascii="Arial" w:hAnsi="Arial" w:cs="Arial"/>
        </w:rPr>
      </w:pPr>
    </w:p>
    <w:p w14:paraId="62360E22" w14:textId="77777777" w:rsidR="00CE4E0F" w:rsidRDefault="00CE4E0F">
      <w:pPr>
        <w:rPr>
          <w:rFonts w:ascii="Arial" w:hAnsi="Arial" w:cs="Arial"/>
        </w:rPr>
      </w:pPr>
    </w:p>
    <w:p w14:paraId="14C44984" w14:textId="77777777" w:rsidR="00CE4E0F" w:rsidRDefault="00CE4E0F">
      <w:pPr>
        <w:rPr>
          <w:rFonts w:ascii="Arial" w:hAnsi="Arial" w:cs="Arial"/>
        </w:rPr>
      </w:pPr>
    </w:p>
    <w:p w14:paraId="76007B36" w14:textId="08E1E1B3" w:rsidR="00CE4E0F" w:rsidRDefault="00872DDD">
      <w:pPr>
        <w:rPr>
          <w:rFonts w:ascii="Arial" w:hAnsi="Arial" w:cs="Arial"/>
        </w:rPr>
      </w:pPr>
      <w:r>
        <w:rPr>
          <w:noProof/>
        </w:rPr>
        <w:pict w14:anchorId="27D13D06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06.5pt;margin-top:12.15pt;width:104.65pt;height:43.7pt;z-index:251685888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" fillcolor="#f2f2f2" stroked="f">
            <v:textbox style="mso-next-textbox:#_x0000_s1037;mso-fit-shape-to-text:t">
              <w:txbxContent>
                <w:p w14:paraId="7E383ECB" w14:textId="77777777" w:rsidR="00CE4E0F" w:rsidRPr="002365A1" w:rsidRDefault="00CE4E0F" w:rsidP="00CE4E0F">
                  <w:pPr>
                    <w:jc w:val="center"/>
                    <w:rPr>
                      <w:rFonts w:ascii="Swis721 Blk BT" w:hAnsi="Swis721 Blk BT"/>
                      <w:color w:val="085A8C"/>
                    </w:rPr>
                  </w:pPr>
                  <w:hyperlink r:id="rId9" w:history="1">
                    <w:r w:rsidRPr="002365A1">
                      <w:rPr>
                        <w:rStyle w:val="Hyperlink"/>
                        <w:rFonts w:ascii="Swis721 Blk BT" w:hAnsi="Swis721 Blk BT"/>
                        <w:color w:val="085A8C"/>
                      </w:rPr>
                      <w:t>Atlantic Avenue</w:t>
                    </w:r>
                  </w:hyperlink>
                </w:p>
              </w:txbxContent>
            </v:textbox>
          </v:shape>
        </w:pict>
      </w:r>
    </w:p>
    <w:p w14:paraId="55394875" w14:textId="3022F675" w:rsidR="00CE4E0F" w:rsidRDefault="00CE4E0F">
      <w:pPr>
        <w:rPr>
          <w:rFonts w:ascii="Arial" w:hAnsi="Arial" w:cs="Arial"/>
        </w:rPr>
      </w:pPr>
    </w:p>
    <w:p w14:paraId="6560B1AA" w14:textId="4855C477" w:rsidR="00CE4E0F" w:rsidRDefault="00872DDD">
      <w:pPr>
        <w:rPr>
          <w:rFonts w:ascii="Arial" w:hAnsi="Arial" w:cs="Arial"/>
        </w:rPr>
      </w:pPr>
      <w:r>
        <w:rPr>
          <w:noProof/>
        </w:rPr>
        <w:pict w14:anchorId="674E1B0B">
          <v:shape id="_x0000_s1044" type="#_x0000_t202" style="position:absolute;margin-left:-66.55pt;margin-top:15.7pt;width:612pt;height:29.3pt;z-index:25168998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filled="f" stroked="f">
            <v:textbox style="mso-next-textbox:#_x0000_s1044">
              <w:txbxContent>
                <w:p w14:paraId="12BFF19A" w14:textId="77777777" w:rsidR="008B2C95" w:rsidRPr="001A260B" w:rsidRDefault="008B2C95" w:rsidP="008B2C95">
                  <w:pPr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1A260B">
                    <w:rPr>
                      <w:color w:val="FFFFFF" w:themeColor="background1"/>
                      <w:sz w:val="20"/>
                      <w:szCs w:val="20"/>
                    </w:rPr>
                    <w:t>Source: https://abcnews.go.com/US/parts-south-carolina-brace-historic-rainfall/story?id=34219621</w:t>
                  </w:r>
                </w:p>
              </w:txbxContent>
            </v:textbox>
          </v:shape>
        </w:pict>
      </w:r>
      <w:r>
        <w:rPr>
          <w:noProof/>
        </w:rPr>
        <w:pict w14:anchorId="68E7E339">
          <v:shape id="_x0000_s1042" type="#_x0000_t202" style="position:absolute;margin-left:-57.35pt;margin-top:137.45pt;width:568.5pt;height:56.4pt;z-index:25168793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" filled="f" stroked="f">
            <v:textbox style="mso-next-textbox:#_x0000_s1042">
              <w:txbxContent>
                <w:p w14:paraId="3D619DF8" w14:textId="77777777" w:rsidR="008B2C95" w:rsidRPr="004A6F1A" w:rsidRDefault="008B2C95" w:rsidP="008B2C95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  <w:r>
        <w:rPr>
          <w:noProof/>
        </w:rPr>
        <w:pict w14:anchorId="7423B03B">
          <v:shape id="_x0000_s1029" type="#_x0000_t202" style="position:absolute;margin-left:-55.55pt;margin-top:43.1pt;width:566.05pt;height:106.75pt;z-index:25166950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" filled="f" stroked="f">
            <v:textbox style="mso-next-textbox:#_x0000_s1029">
              <w:txbxContent>
                <w:p w14:paraId="36626183" w14:textId="77777777" w:rsidR="00CE4E0F" w:rsidRPr="001463A1" w:rsidRDefault="00CE4E0F" w:rsidP="00CE4E0F">
                  <w:pPr>
                    <w:rPr>
                      <w:rFonts w:ascii="Swis721 Blk BT" w:hAnsi="Swis721 Blk BT"/>
                      <w:color w:val="FFFFFF" w:themeColor="background1"/>
                      <w:sz w:val="72"/>
                      <w:szCs w:val="72"/>
                    </w:rPr>
                  </w:pPr>
                  <w:r w:rsidRPr="001463A1">
                    <w:rPr>
                      <w:rFonts w:ascii="Swis721 Blk BT" w:hAnsi="Swis721 Blk BT"/>
                      <w:color w:val="FFFFFF" w:themeColor="background1"/>
                      <w:sz w:val="72"/>
                      <w:szCs w:val="72"/>
                    </w:rPr>
                    <w:t xml:space="preserve">Town of </w:t>
                  </w:r>
                  <w:r>
                    <w:rPr>
                      <w:rFonts w:ascii="Swis721 Blk BT" w:hAnsi="Swis721 Blk BT"/>
                      <w:color w:val="FFFFFF" w:themeColor="background1"/>
                      <w:sz w:val="72"/>
                      <w:szCs w:val="72"/>
                    </w:rPr>
                    <w:t xml:space="preserve">Wachapreague </w:t>
                  </w:r>
                  <w:r w:rsidRPr="001463A1">
                    <w:rPr>
                      <w:rFonts w:ascii="Swis721 Blk BT" w:hAnsi="Swis721 Blk BT"/>
                      <w:color w:val="FFFFFF" w:themeColor="background1"/>
                      <w:sz w:val="72"/>
                      <w:szCs w:val="72"/>
                    </w:rPr>
                    <w:t>Resilience Plan Application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7814733D">
          <v:rect id="Rectangle 6" o:spid="_x0000_s1026" style="position:absolute;margin-left:-1in;margin-top:35.65pt;width:624.95pt;height:237.5pt;z-index:251660287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" fillcolor="#085a8c" stroked="f" strokeweight="1pt"/>
        </w:pict>
      </w:r>
      <w:r>
        <w:rPr>
          <w:noProof/>
        </w:rPr>
        <w:pict w14:anchorId="308FEDDB">
          <v:shape id="_x0000_s1035" type="#_x0000_t202" style="position:absolute;margin-left:-296pt;margin-top:138.55pt;width:568.5pt;height:40.95pt;z-index:251681792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" filled="f" stroked="f">
            <v:textbox>
              <w:txbxContent>
                <w:p w14:paraId="7D791D24" w14:textId="03CB5CED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Budget</w:t>
                  </w: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 xml:space="preserve"> Narrative</w:t>
                  </w:r>
                </w:p>
              </w:txbxContent>
            </v:textbox>
          </v:shape>
        </w:pict>
      </w:r>
      <w:r>
        <w:rPr>
          <w:noProof/>
        </w:rPr>
        <w:pict w14:anchorId="6D50B432">
          <v:shape id="_x0000_s1036" type="#_x0000_t202" style="position:absolute;margin-left:491.5pt;margin-top:492.25pt;width:104.6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" fillcolor="#f2f2f2" stroked="f">
            <v:textbox style="mso-fit-shape-to-text:t">
              <w:txbxContent>
                <w:p w14:paraId="1AB847E7" w14:textId="77777777" w:rsidR="00CE4E0F" w:rsidRPr="002365A1" w:rsidRDefault="00CE4E0F" w:rsidP="00CE4E0F">
                  <w:pPr>
                    <w:jc w:val="center"/>
                    <w:rPr>
                      <w:rFonts w:ascii="Swis721 Blk BT" w:hAnsi="Swis721 Blk BT"/>
                      <w:color w:val="085A8C"/>
                    </w:rPr>
                  </w:pPr>
                  <w:hyperlink r:id="rId10" w:history="1">
                    <w:r w:rsidRPr="002365A1">
                      <w:rPr>
                        <w:rStyle w:val="Hyperlink"/>
                        <w:rFonts w:ascii="Swis721 Blk BT" w:hAnsi="Swis721 Blk BT"/>
                        <w:color w:val="085A8C"/>
                      </w:rPr>
                      <w:t>Atlantic Avenue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 w14:anchorId="1E754560">
          <v:shape id="_x0000_s1034" type="#_x0000_t202" style="position:absolute;margin-left:13.7pt;margin-top:656.2pt;width:568.5pt;height:56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" filled="f" stroked="f">
            <v:textbox>
              <w:txbxContent>
                <w:p w14:paraId="22DA21E1" w14:textId="77777777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  <w:r>
        <w:rPr>
          <w:noProof/>
        </w:rPr>
        <w:pict w14:anchorId="5C9C852F">
          <v:shape id="_x0000_s1030" type="#_x0000_t202" style="position:absolute;margin-left:13.7pt;margin-top:656.2pt;width:568.5pt;height:56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" filled="f" stroked="f">
            <v:textbox style="mso-next-textbox:#_x0000_s1030">
              <w:txbxContent>
                <w:p w14:paraId="7855343B" w14:textId="77777777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</w:p>
    <w:p w14:paraId="334D3B81" w14:textId="2F3296D7" w:rsidR="00CE4E0F" w:rsidRDefault="00872DDD">
      <w:pPr>
        <w:rPr>
          <w:rFonts w:ascii="Arial" w:hAnsi="Arial" w:cs="Arial"/>
        </w:rPr>
      </w:pPr>
      <w:r>
        <w:rPr>
          <w:noProof/>
        </w:rPr>
        <w:pict w14:anchorId="08AE9938">
          <v:shape id="_x0000_s1033" type="#_x0000_t202" style="position:absolute;margin-left:-293.7pt;margin-top:156.15pt;width:577.2pt;height:40.75pt;z-index:25167769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" filled="f" stroked="f">
            <v:textbox>
              <w:txbxContent>
                <w:p w14:paraId="69787273" w14:textId="77777777" w:rsidR="00CE4E0F" w:rsidRPr="004A6F1A" w:rsidRDefault="00CE4E0F" w:rsidP="00CE4E0F">
                  <w:pPr>
                    <w:jc w:val="right"/>
                    <w:rPr>
                      <w:rFonts w:ascii="Swis721 Lt BT" w:hAnsi="Swis721 Lt BT"/>
                      <w:color w:val="FFFFFF" w:themeColor="background1"/>
                      <w:sz w:val="32"/>
                      <w:szCs w:val="32"/>
                    </w:rPr>
                  </w:pPr>
                  <w:r w:rsidRPr="004A6F1A">
                    <w:rPr>
                      <w:rFonts w:ascii="Swis721 Lt BT" w:hAnsi="Swis721 Lt BT"/>
                      <w:color w:val="FFFFFF" w:themeColor="background1"/>
                      <w:sz w:val="32"/>
                      <w:szCs w:val="32"/>
                    </w:rPr>
                    <w:t>Community Flood Preparedness Fund Round 5</w:t>
                  </w:r>
                </w:p>
              </w:txbxContent>
            </v:textbox>
          </v:shape>
        </w:pict>
      </w:r>
    </w:p>
    <w:p w14:paraId="01BD9783" w14:textId="5A907BFD" w:rsidR="00CE4E0F" w:rsidRDefault="00872DDD">
      <w:pPr>
        <w:rPr>
          <w:rFonts w:ascii="Arial" w:hAnsi="Arial" w:cs="Arial"/>
        </w:rPr>
      </w:pPr>
      <w:r>
        <w:rPr>
          <w:noProof/>
        </w:rPr>
        <w:pict w14:anchorId="75C69A9F">
          <v:shape id="_x0000_s1032" type="#_x0000_t202" style="position:absolute;margin-left:13.7pt;margin-top:656.2pt;width:568.5pt;height:56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" filled="f" stroked="f">
            <v:textbox>
              <w:txbxContent>
                <w:p w14:paraId="1E1F24C4" w14:textId="77777777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  <w:r>
        <w:rPr>
          <w:noProof/>
        </w:rPr>
        <w:pict w14:anchorId="3C176A62">
          <v:shape id="_x0000_s1031" type="#_x0000_t202" style="position:absolute;margin-left:13.7pt;margin-top:656.2pt;width:568.5pt;height:56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" filled="f" stroked="f">
            <v:textbox>
              <w:txbxContent>
                <w:p w14:paraId="21C7DF02" w14:textId="77777777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  <w:r>
        <w:rPr>
          <w:noProof/>
        </w:rPr>
        <w:pict w14:anchorId="67AFAFE0">
          <v:shape id="Text Box 2" o:spid="_x0000_s1027" type="#_x0000_t202" style="position:absolute;margin-left:13.7pt;margin-top:656.2pt;width:568.5pt;height:56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" filled="f" stroked="f">
            <v:textbox>
              <w:txbxContent>
                <w:p w14:paraId="598760BD" w14:textId="77777777" w:rsidR="00CE4E0F" w:rsidRPr="004A6F1A" w:rsidRDefault="00CE4E0F" w:rsidP="00CE4E0F">
                  <w:pPr>
                    <w:rPr>
                      <w:rFonts w:ascii="Swis721 BT" w:hAnsi="Swis721 BT"/>
                      <w:color w:val="FFFFFF" w:themeColor="background1"/>
                      <w:sz w:val="48"/>
                      <w:szCs w:val="48"/>
                    </w:rPr>
                  </w:pPr>
                  <w:r w:rsidRPr="004A6F1A">
                    <w:rPr>
                      <w:rFonts w:ascii="Swis721 BT" w:hAnsi="Swis721 BT"/>
                      <w:color w:val="FFFFFF" w:themeColor="background1"/>
                      <w:sz w:val="56"/>
                      <w:szCs w:val="56"/>
                    </w:rPr>
                    <w:t>Scope of Work Narrative</w:t>
                  </w:r>
                </w:p>
              </w:txbxContent>
            </v:textbox>
          </v:shape>
        </w:pict>
      </w:r>
    </w:p>
    <w:p w14:paraId="4FBC9FD3" w14:textId="0A20864D" w:rsidR="005808F4" w:rsidRPr="006E7AC6" w:rsidRDefault="0024622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Town of Wachapreague</w:t>
      </w:r>
    </w:p>
    <w:p w14:paraId="6AFC3749" w14:textId="1D8BF1FF" w:rsidR="005808F4" w:rsidRPr="006E7AC6" w:rsidRDefault="005808F4">
      <w:pPr>
        <w:rPr>
          <w:rFonts w:ascii="Arial" w:hAnsi="Arial" w:cs="Arial"/>
        </w:rPr>
      </w:pPr>
      <w:r w:rsidRPr="006E7AC6">
        <w:rPr>
          <w:rFonts w:ascii="Arial" w:hAnsi="Arial" w:cs="Arial"/>
        </w:rPr>
        <w:t>Community Flood Preparedness Fund &amp; Resilient Virginia Revolving Loan Fund</w:t>
      </w:r>
    </w:p>
    <w:p w14:paraId="6132C183" w14:textId="337CA5BD" w:rsidR="005808F4" w:rsidRPr="006E7AC6" w:rsidRDefault="005808F4">
      <w:pPr>
        <w:rPr>
          <w:rFonts w:ascii="Arial" w:hAnsi="Arial" w:cs="Arial"/>
        </w:rPr>
      </w:pPr>
      <w:r w:rsidRPr="006E7AC6">
        <w:rPr>
          <w:rFonts w:ascii="Arial" w:hAnsi="Arial" w:cs="Arial"/>
        </w:rPr>
        <w:t>Detailed Budget Narrative</w:t>
      </w:r>
    </w:p>
    <w:p w14:paraId="543AA866" w14:textId="56FD0C7D" w:rsidR="006E7AC6" w:rsidRPr="00050ECA" w:rsidRDefault="00F7607C" w:rsidP="00E467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Anticipated </w:t>
      </w:r>
      <w:r w:rsidR="006E7AC6" w:rsidRPr="00050ECA">
        <w:rPr>
          <w:rFonts w:ascii="Arial" w:hAnsi="Arial" w:cs="Arial"/>
        </w:rPr>
        <w:t xml:space="preserve">Period of Performance: </w:t>
      </w:r>
      <w:r w:rsidR="006E7AC6" w:rsidRPr="00050ECA">
        <w:rPr>
          <w:rFonts w:ascii="Arial" w:hAnsi="Arial" w:cs="Arial"/>
          <w:u w:val="single"/>
        </w:rPr>
        <w:t>Ma</w:t>
      </w:r>
      <w:r w:rsidR="006903A2">
        <w:rPr>
          <w:rFonts w:ascii="Arial" w:hAnsi="Arial" w:cs="Arial"/>
          <w:u w:val="single"/>
        </w:rPr>
        <w:t>y</w:t>
      </w:r>
      <w:r w:rsidR="006E7AC6" w:rsidRPr="00050ECA">
        <w:rPr>
          <w:rFonts w:ascii="Arial" w:hAnsi="Arial" w:cs="Arial"/>
          <w:u w:val="single"/>
        </w:rPr>
        <w:t xml:space="preserve"> 2025 </w:t>
      </w:r>
      <w:r w:rsidR="006E7AC6" w:rsidRPr="00050ECA">
        <w:rPr>
          <w:rFonts w:ascii="Arial" w:hAnsi="Arial" w:cs="Arial"/>
        </w:rPr>
        <w:t xml:space="preserve">through </w:t>
      </w:r>
      <w:r w:rsidR="006903A2">
        <w:rPr>
          <w:rFonts w:ascii="Arial" w:hAnsi="Arial" w:cs="Arial"/>
          <w:u w:val="single"/>
        </w:rPr>
        <w:t>November</w:t>
      </w:r>
      <w:r w:rsidR="0024622B">
        <w:rPr>
          <w:rFonts w:ascii="Arial" w:hAnsi="Arial" w:cs="Arial"/>
          <w:u w:val="single"/>
        </w:rPr>
        <w:t xml:space="preserve"> </w:t>
      </w:r>
      <w:r w:rsidR="006E7AC6" w:rsidRPr="00050ECA">
        <w:rPr>
          <w:rFonts w:ascii="Arial" w:hAnsi="Arial" w:cs="Arial"/>
          <w:u w:val="single"/>
        </w:rPr>
        <w:t>2025</w:t>
      </w:r>
    </w:p>
    <w:p w14:paraId="695B4618" w14:textId="58D94A4A" w:rsidR="006E7AC6" w:rsidRPr="00050ECA" w:rsidRDefault="006E7AC6" w:rsidP="006E7AC6">
      <w:pPr>
        <w:rPr>
          <w:rFonts w:ascii="Arial" w:hAnsi="Arial" w:cs="Arial"/>
          <w:u w:val="single"/>
        </w:rPr>
      </w:pPr>
      <w:r w:rsidRPr="00050ECA">
        <w:rPr>
          <w:rFonts w:ascii="Arial" w:hAnsi="Arial" w:cs="Arial"/>
        </w:rPr>
        <w:t xml:space="preserve">Submission Date: </w:t>
      </w:r>
      <w:r w:rsidR="006903A2">
        <w:rPr>
          <w:rFonts w:ascii="Arial" w:hAnsi="Arial" w:cs="Arial"/>
          <w:u w:val="single"/>
        </w:rPr>
        <w:t xml:space="preserve">January </w:t>
      </w:r>
      <w:r w:rsidRPr="00050ECA">
        <w:rPr>
          <w:rFonts w:ascii="Arial" w:hAnsi="Arial" w:cs="Arial"/>
          <w:u w:val="single"/>
        </w:rPr>
        <w:t>202</w:t>
      </w:r>
      <w:r w:rsidR="005A5F9A">
        <w:rPr>
          <w:rFonts w:ascii="Arial" w:hAnsi="Arial" w:cs="Arial"/>
          <w:u w:val="single"/>
        </w:rPr>
        <w:t>5</w:t>
      </w:r>
    </w:p>
    <w:p w14:paraId="3BC5D3C4" w14:textId="77777777" w:rsidR="005808F4" w:rsidRPr="006E7AC6" w:rsidRDefault="005808F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8"/>
        <w:gridCol w:w="2448"/>
      </w:tblGrid>
      <w:tr w:rsidR="006903A2" w14:paraId="579B365E" w14:textId="77777777" w:rsidTr="00CD3299">
        <w:tc>
          <w:tcPr>
            <w:tcW w:w="7128" w:type="dxa"/>
            <w:shd w:val="clear" w:color="auto" w:fill="156082" w:themeFill="accent1"/>
          </w:tcPr>
          <w:p w14:paraId="3A1B7B68" w14:textId="77777777" w:rsidR="006903A2" w:rsidRPr="005808F4" w:rsidRDefault="006903A2" w:rsidP="00CD3299">
            <w:pPr>
              <w:jc w:val="right"/>
              <w:rPr>
                <w:rFonts w:ascii="Swis721 BT" w:hAnsi="Swis721 BT"/>
                <w:b/>
                <w:bCs/>
                <w:color w:val="FFFFFF" w:themeColor="background1"/>
              </w:rPr>
            </w:pPr>
            <w:r w:rsidRPr="005808F4">
              <w:rPr>
                <w:rFonts w:ascii="Swis721 BT" w:hAnsi="Swis721 BT"/>
                <w:b/>
                <w:bCs/>
                <w:color w:val="FFFFFF" w:themeColor="background1"/>
              </w:rPr>
              <w:t>Grand Total State Funding Request</w:t>
            </w:r>
          </w:p>
        </w:tc>
        <w:tc>
          <w:tcPr>
            <w:tcW w:w="2448" w:type="dxa"/>
            <w:shd w:val="clear" w:color="auto" w:fill="156082" w:themeFill="accent1"/>
          </w:tcPr>
          <w:p w14:paraId="4B5A05BE" w14:textId="667E1470" w:rsidR="006903A2" w:rsidRPr="005808F4" w:rsidRDefault="006903A2" w:rsidP="00CD3299">
            <w:pPr>
              <w:rPr>
                <w:rFonts w:ascii="Swis721 BT" w:hAnsi="Swis721 BT"/>
                <w:b/>
                <w:bCs/>
                <w:color w:val="FFFFFF" w:themeColor="background1"/>
              </w:rPr>
            </w:pPr>
            <w:r w:rsidRPr="005808F4">
              <w:rPr>
                <w:rFonts w:ascii="Swis721 BT" w:hAnsi="Swis721 BT"/>
                <w:b/>
                <w:bCs/>
                <w:color w:val="FFFFFF" w:themeColor="background1"/>
              </w:rPr>
              <w:t>$</w:t>
            </w:r>
            <w:r w:rsidR="00D50D9C">
              <w:rPr>
                <w:rFonts w:ascii="Swis721 BT" w:hAnsi="Swis721 BT"/>
                <w:b/>
                <w:bCs/>
                <w:color w:val="FFFFFF" w:themeColor="background1"/>
              </w:rPr>
              <w:t>45</w:t>
            </w:r>
            <w:r>
              <w:rPr>
                <w:rFonts w:ascii="Swis721 BT" w:hAnsi="Swis721 BT"/>
                <w:b/>
                <w:bCs/>
                <w:color w:val="FFFFFF" w:themeColor="background1"/>
              </w:rPr>
              <w:t>,000</w:t>
            </w:r>
          </w:p>
        </w:tc>
      </w:tr>
      <w:tr w:rsidR="006903A2" w14:paraId="5A01F900" w14:textId="77777777" w:rsidTr="00CD3299">
        <w:tc>
          <w:tcPr>
            <w:tcW w:w="7128" w:type="dxa"/>
          </w:tcPr>
          <w:p w14:paraId="7881A703" w14:textId="77777777" w:rsidR="006903A2" w:rsidRDefault="006903A2" w:rsidP="00CD3299">
            <w:pPr>
              <w:jc w:val="right"/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Grand Total Local Share of Project</w:t>
            </w:r>
          </w:p>
        </w:tc>
        <w:tc>
          <w:tcPr>
            <w:tcW w:w="2448" w:type="dxa"/>
          </w:tcPr>
          <w:p w14:paraId="20F10964" w14:textId="3BA0D5BE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  <w:r w:rsidR="00D50D9C">
              <w:rPr>
                <w:rFonts w:ascii="Swis721 BT" w:hAnsi="Swis721 BT"/>
              </w:rPr>
              <w:t>5,000 (in-kind)</w:t>
            </w:r>
          </w:p>
        </w:tc>
      </w:tr>
      <w:tr w:rsidR="006903A2" w14:paraId="45F37EFA" w14:textId="77777777" w:rsidTr="00CD3299">
        <w:tc>
          <w:tcPr>
            <w:tcW w:w="7128" w:type="dxa"/>
          </w:tcPr>
          <w:p w14:paraId="18BA4D45" w14:textId="77777777" w:rsidR="006903A2" w:rsidRDefault="006903A2" w:rsidP="00CD3299">
            <w:pPr>
              <w:jc w:val="right"/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Federal Funding (if applicable)</w:t>
            </w:r>
          </w:p>
        </w:tc>
        <w:tc>
          <w:tcPr>
            <w:tcW w:w="2448" w:type="dxa"/>
          </w:tcPr>
          <w:p w14:paraId="3E33027E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$0</w:t>
            </w:r>
          </w:p>
        </w:tc>
      </w:tr>
      <w:tr w:rsidR="006903A2" w14:paraId="507B5903" w14:textId="77777777" w:rsidTr="00CD3299">
        <w:tc>
          <w:tcPr>
            <w:tcW w:w="7128" w:type="dxa"/>
          </w:tcPr>
          <w:p w14:paraId="295B298B" w14:textId="77777777" w:rsidR="006903A2" w:rsidRDefault="006903A2" w:rsidP="00CD3299">
            <w:pPr>
              <w:jc w:val="right"/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Project Grand Total</w:t>
            </w:r>
          </w:p>
        </w:tc>
        <w:tc>
          <w:tcPr>
            <w:tcW w:w="2448" w:type="dxa"/>
          </w:tcPr>
          <w:p w14:paraId="2955827A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$50,000</w:t>
            </w:r>
          </w:p>
        </w:tc>
      </w:tr>
      <w:tr w:rsidR="006903A2" w14:paraId="1FDBE7E3" w14:textId="77777777" w:rsidTr="00CD3299">
        <w:tc>
          <w:tcPr>
            <w:tcW w:w="7128" w:type="dxa"/>
          </w:tcPr>
          <w:p w14:paraId="2712A800" w14:textId="77777777" w:rsidR="006903A2" w:rsidRDefault="006903A2" w:rsidP="00CD3299">
            <w:pPr>
              <w:jc w:val="right"/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Locality Cost Match</w:t>
            </w:r>
          </w:p>
        </w:tc>
        <w:tc>
          <w:tcPr>
            <w:tcW w:w="2448" w:type="dxa"/>
          </w:tcPr>
          <w:p w14:paraId="11C3CEA9" w14:textId="159240ED" w:rsidR="006903A2" w:rsidRDefault="00D50D9C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10</w:t>
            </w:r>
            <w:r w:rsidR="006903A2">
              <w:rPr>
                <w:rFonts w:ascii="Swis721 BT" w:hAnsi="Swis721 BT"/>
              </w:rPr>
              <w:t xml:space="preserve">% </w:t>
            </w:r>
          </w:p>
        </w:tc>
      </w:tr>
    </w:tbl>
    <w:p w14:paraId="525BB5AC" w14:textId="77777777" w:rsidR="006903A2" w:rsidRDefault="006903A2" w:rsidP="006903A2">
      <w:pPr>
        <w:rPr>
          <w:rFonts w:ascii="Swis721 BT" w:hAnsi="Swis721 B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111"/>
        <w:gridCol w:w="794"/>
        <w:gridCol w:w="755"/>
        <w:gridCol w:w="1191"/>
        <w:gridCol w:w="995"/>
        <w:gridCol w:w="1081"/>
        <w:gridCol w:w="887"/>
        <w:gridCol w:w="744"/>
        <w:gridCol w:w="653"/>
      </w:tblGrid>
      <w:tr w:rsidR="00855A72" w14:paraId="7B941C7F" w14:textId="77777777" w:rsidTr="00CD3299">
        <w:tc>
          <w:tcPr>
            <w:tcW w:w="1365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235568E5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Breakout by Cost Type</w:t>
            </w:r>
          </w:p>
        </w:tc>
        <w:tc>
          <w:tcPr>
            <w:tcW w:w="111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1EA5D1C4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Personnel</w:t>
            </w:r>
          </w:p>
        </w:tc>
        <w:tc>
          <w:tcPr>
            <w:tcW w:w="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5A6D04FF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Fringe</w:t>
            </w:r>
          </w:p>
        </w:tc>
        <w:tc>
          <w:tcPr>
            <w:tcW w:w="75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23659EB4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Travel</w:t>
            </w:r>
          </w:p>
        </w:tc>
        <w:tc>
          <w:tcPr>
            <w:tcW w:w="119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0C8620BB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Equipment</w:t>
            </w:r>
          </w:p>
        </w:tc>
        <w:tc>
          <w:tcPr>
            <w:tcW w:w="99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10A26866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Supplies</w:t>
            </w:r>
          </w:p>
        </w:tc>
        <w:tc>
          <w:tcPr>
            <w:tcW w:w="10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418BC8F4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Contracts</w:t>
            </w:r>
          </w:p>
        </w:tc>
        <w:tc>
          <w:tcPr>
            <w:tcW w:w="88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2AA8FF73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Indirect Costs</w:t>
            </w:r>
          </w:p>
        </w:tc>
        <w:tc>
          <w:tcPr>
            <w:tcW w:w="7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156082" w:themeFill="accent1"/>
          </w:tcPr>
          <w:p w14:paraId="305CAB35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Other Costs</w:t>
            </w:r>
          </w:p>
        </w:tc>
        <w:tc>
          <w:tcPr>
            <w:tcW w:w="653" w:type="dxa"/>
            <w:tcBorders>
              <w:left w:val="single" w:sz="4" w:space="0" w:color="FFFFFF"/>
            </w:tcBorders>
            <w:shd w:val="clear" w:color="auto" w:fill="156082" w:themeFill="accent1"/>
          </w:tcPr>
          <w:p w14:paraId="6E20CE38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6903A2" w14:paraId="0559E463" w14:textId="77777777" w:rsidTr="00CD3299">
        <w:tc>
          <w:tcPr>
            <w:tcW w:w="1365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156082" w:themeFill="accent1"/>
          </w:tcPr>
          <w:p w14:paraId="7C16328A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Federal Share (if applicable)</w:t>
            </w:r>
          </w:p>
        </w:tc>
        <w:tc>
          <w:tcPr>
            <w:tcW w:w="1111" w:type="dxa"/>
          </w:tcPr>
          <w:p w14:paraId="7A9DC274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94" w:type="dxa"/>
          </w:tcPr>
          <w:p w14:paraId="1139D2C1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55" w:type="dxa"/>
          </w:tcPr>
          <w:p w14:paraId="7256FE44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191" w:type="dxa"/>
          </w:tcPr>
          <w:p w14:paraId="0E6573D6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995" w:type="dxa"/>
          </w:tcPr>
          <w:p w14:paraId="65199967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081" w:type="dxa"/>
          </w:tcPr>
          <w:p w14:paraId="221EFB42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887" w:type="dxa"/>
          </w:tcPr>
          <w:p w14:paraId="1999C99A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44" w:type="dxa"/>
          </w:tcPr>
          <w:p w14:paraId="3BD7DC62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653" w:type="dxa"/>
          </w:tcPr>
          <w:p w14:paraId="632E615C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</w:tr>
      <w:tr w:rsidR="006903A2" w14:paraId="674C1E5A" w14:textId="77777777" w:rsidTr="00CD3299">
        <w:tc>
          <w:tcPr>
            <w:tcW w:w="1365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156082" w:themeFill="accent1"/>
          </w:tcPr>
          <w:p w14:paraId="649B54E6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Local Share – CFPF Grant</w:t>
            </w:r>
          </w:p>
        </w:tc>
        <w:tc>
          <w:tcPr>
            <w:tcW w:w="1111" w:type="dxa"/>
          </w:tcPr>
          <w:p w14:paraId="3614D877" w14:textId="084A1DBC" w:rsidR="006903A2" w:rsidRDefault="00D50D9C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$4,220</w:t>
            </w:r>
          </w:p>
        </w:tc>
        <w:tc>
          <w:tcPr>
            <w:tcW w:w="794" w:type="dxa"/>
          </w:tcPr>
          <w:p w14:paraId="58C1300F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55" w:type="dxa"/>
          </w:tcPr>
          <w:p w14:paraId="065D9FB2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191" w:type="dxa"/>
          </w:tcPr>
          <w:p w14:paraId="50C426E3" w14:textId="04FA4BBF" w:rsidR="006903A2" w:rsidRDefault="00D50D9C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$780</w:t>
            </w:r>
          </w:p>
        </w:tc>
        <w:tc>
          <w:tcPr>
            <w:tcW w:w="995" w:type="dxa"/>
          </w:tcPr>
          <w:p w14:paraId="1014A749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081" w:type="dxa"/>
          </w:tcPr>
          <w:p w14:paraId="036266AD" w14:textId="708C6BF5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  <w:r w:rsidR="00D50D9C">
              <w:rPr>
                <w:rFonts w:ascii="Swis721 BT" w:hAnsi="Swis721 BT"/>
              </w:rPr>
              <w:t>45</w:t>
            </w:r>
            <w:r>
              <w:rPr>
                <w:rFonts w:ascii="Swis721 BT" w:hAnsi="Swis721 BT"/>
              </w:rPr>
              <w:t>,000</w:t>
            </w:r>
          </w:p>
        </w:tc>
        <w:tc>
          <w:tcPr>
            <w:tcW w:w="887" w:type="dxa"/>
          </w:tcPr>
          <w:p w14:paraId="7109B570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44" w:type="dxa"/>
          </w:tcPr>
          <w:p w14:paraId="1C828B8A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653" w:type="dxa"/>
          </w:tcPr>
          <w:p w14:paraId="572FFEBB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</w:tr>
      <w:tr w:rsidR="006903A2" w14:paraId="3A1A04AB" w14:textId="77777777" w:rsidTr="00CD3299">
        <w:tc>
          <w:tcPr>
            <w:tcW w:w="1365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156082" w:themeFill="accent1"/>
          </w:tcPr>
          <w:p w14:paraId="6E355B67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State Share – RVRF Match Loan</w:t>
            </w:r>
          </w:p>
        </w:tc>
        <w:tc>
          <w:tcPr>
            <w:tcW w:w="1111" w:type="dxa"/>
          </w:tcPr>
          <w:p w14:paraId="1000702A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94" w:type="dxa"/>
          </w:tcPr>
          <w:p w14:paraId="7BDBA48A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55" w:type="dxa"/>
          </w:tcPr>
          <w:p w14:paraId="3444458F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191" w:type="dxa"/>
          </w:tcPr>
          <w:p w14:paraId="3A2D4981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995" w:type="dxa"/>
          </w:tcPr>
          <w:p w14:paraId="7669A96F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081" w:type="dxa"/>
          </w:tcPr>
          <w:p w14:paraId="4E9603C8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887" w:type="dxa"/>
          </w:tcPr>
          <w:p w14:paraId="6C1BDE41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44" w:type="dxa"/>
          </w:tcPr>
          <w:p w14:paraId="042A5236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653" w:type="dxa"/>
          </w:tcPr>
          <w:p w14:paraId="66A098FD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</w:tr>
      <w:tr w:rsidR="006903A2" w14:paraId="458A3597" w14:textId="77777777" w:rsidTr="00CD3299">
        <w:tc>
          <w:tcPr>
            <w:tcW w:w="1365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156082" w:themeFill="accent1"/>
          </w:tcPr>
          <w:p w14:paraId="1331D709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Pre-Award/ Startup</w:t>
            </w:r>
          </w:p>
        </w:tc>
        <w:tc>
          <w:tcPr>
            <w:tcW w:w="1111" w:type="dxa"/>
          </w:tcPr>
          <w:p w14:paraId="7A132F9C" w14:textId="2641AE59" w:rsidR="00855A72" w:rsidRDefault="00855A72" w:rsidP="00CD3299">
            <w:pPr>
              <w:rPr>
                <w:rFonts w:ascii="Swis721 BT" w:hAnsi="Swis721 BT"/>
              </w:rPr>
            </w:pPr>
          </w:p>
        </w:tc>
        <w:tc>
          <w:tcPr>
            <w:tcW w:w="794" w:type="dxa"/>
          </w:tcPr>
          <w:p w14:paraId="4D166E7B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55" w:type="dxa"/>
          </w:tcPr>
          <w:p w14:paraId="7099336E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191" w:type="dxa"/>
          </w:tcPr>
          <w:p w14:paraId="4056FF7E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995" w:type="dxa"/>
          </w:tcPr>
          <w:p w14:paraId="64945A6A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081" w:type="dxa"/>
          </w:tcPr>
          <w:p w14:paraId="2A5D85F3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887" w:type="dxa"/>
          </w:tcPr>
          <w:p w14:paraId="60E89544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44" w:type="dxa"/>
          </w:tcPr>
          <w:p w14:paraId="55B33150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653" w:type="dxa"/>
          </w:tcPr>
          <w:p w14:paraId="56779B35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</w:tr>
      <w:tr w:rsidR="006903A2" w14:paraId="4736A156" w14:textId="77777777" w:rsidTr="00CD3299">
        <w:tc>
          <w:tcPr>
            <w:tcW w:w="1365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156082" w:themeFill="accent1"/>
          </w:tcPr>
          <w:p w14:paraId="6236CCED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Maintenance</w:t>
            </w:r>
          </w:p>
        </w:tc>
        <w:tc>
          <w:tcPr>
            <w:tcW w:w="1111" w:type="dxa"/>
          </w:tcPr>
          <w:p w14:paraId="6B608F97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94" w:type="dxa"/>
          </w:tcPr>
          <w:p w14:paraId="7271787B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55" w:type="dxa"/>
          </w:tcPr>
          <w:p w14:paraId="062804CB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191" w:type="dxa"/>
          </w:tcPr>
          <w:p w14:paraId="484C87D5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995" w:type="dxa"/>
          </w:tcPr>
          <w:p w14:paraId="3B03D709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1081" w:type="dxa"/>
          </w:tcPr>
          <w:p w14:paraId="1D5D5A40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887" w:type="dxa"/>
          </w:tcPr>
          <w:p w14:paraId="215C04E5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744" w:type="dxa"/>
          </w:tcPr>
          <w:p w14:paraId="62348F25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  <w:tc>
          <w:tcPr>
            <w:tcW w:w="653" w:type="dxa"/>
          </w:tcPr>
          <w:p w14:paraId="15646300" w14:textId="77777777" w:rsidR="006903A2" w:rsidRDefault="006903A2" w:rsidP="00CD3299">
            <w:pPr>
              <w:rPr>
                <w:rFonts w:ascii="Swis721 BT" w:hAnsi="Swis721 BT"/>
              </w:rPr>
            </w:pPr>
          </w:p>
        </w:tc>
      </w:tr>
      <w:tr w:rsidR="006903A2" w14:paraId="519DA447" w14:textId="77777777" w:rsidTr="00CD3299">
        <w:tc>
          <w:tcPr>
            <w:tcW w:w="1365" w:type="dxa"/>
            <w:tcBorders>
              <w:top w:val="single" w:sz="4" w:space="0" w:color="FFFFFF"/>
            </w:tcBorders>
            <w:shd w:val="clear" w:color="auto" w:fill="156082" w:themeFill="accent1"/>
          </w:tcPr>
          <w:p w14:paraId="15D82BC6" w14:textId="77777777" w:rsidR="006903A2" w:rsidRPr="005808F4" w:rsidRDefault="006903A2" w:rsidP="00CD3299">
            <w:pPr>
              <w:rPr>
                <w:rFonts w:ascii="Swis721 BT" w:hAnsi="Swis721 BT"/>
                <w:color w:val="FFFFFF" w:themeColor="background1"/>
                <w:sz w:val="20"/>
                <w:szCs w:val="20"/>
              </w:rPr>
            </w:pPr>
            <w:r w:rsidRPr="005808F4">
              <w:rPr>
                <w:rFonts w:ascii="Swis721 BT" w:hAnsi="Swis721 BT"/>
                <w:color w:val="FFFFFF" w:themeColor="background1"/>
                <w:sz w:val="20"/>
                <w:szCs w:val="20"/>
              </w:rPr>
              <w:t>Total</w:t>
            </w:r>
          </w:p>
        </w:tc>
        <w:tc>
          <w:tcPr>
            <w:tcW w:w="1111" w:type="dxa"/>
          </w:tcPr>
          <w:p w14:paraId="21140201" w14:textId="1C0962FD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  <w:r w:rsidR="00D50D9C">
              <w:rPr>
                <w:rFonts w:ascii="Swis721 BT" w:hAnsi="Swis721 BT"/>
              </w:rPr>
              <w:t>4,220</w:t>
            </w:r>
          </w:p>
        </w:tc>
        <w:tc>
          <w:tcPr>
            <w:tcW w:w="794" w:type="dxa"/>
          </w:tcPr>
          <w:p w14:paraId="179DA740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  <w:tc>
          <w:tcPr>
            <w:tcW w:w="755" w:type="dxa"/>
          </w:tcPr>
          <w:p w14:paraId="1625EF49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  <w:tc>
          <w:tcPr>
            <w:tcW w:w="1191" w:type="dxa"/>
          </w:tcPr>
          <w:p w14:paraId="48597D5D" w14:textId="07338FF2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  <w:r w:rsidR="00D50D9C">
              <w:rPr>
                <w:rFonts w:ascii="Swis721 BT" w:hAnsi="Swis721 BT"/>
              </w:rPr>
              <w:t>780</w:t>
            </w:r>
          </w:p>
        </w:tc>
        <w:tc>
          <w:tcPr>
            <w:tcW w:w="995" w:type="dxa"/>
          </w:tcPr>
          <w:p w14:paraId="2C2B3B51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  <w:tc>
          <w:tcPr>
            <w:tcW w:w="1081" w:type="dxa"/>
          </w:tcPr>
          <w:p w14:paraId="118F66CC" w14:textId="0092779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  <w:r w:rsidR="00D50D9C">
              <w:rPr>
                <w:rFonts w:ascii="Swis721 BT" w:hAnsi="Swis721 BT"/>
              </w:rPr>
              <w:t>45</w:t>
            </w:r>
            <w:r>
              <w:rPr>
                <w:rFonts w:ascii="Swis721 BT" w:hAnsi="Swis721 BT"/>
              </w:rPr>
              <w:t>,000</w:t>
            </w:r>
          </w:p>
        </w:tc>
        <w:tc>
          <w:tcPr>
            <w:tcW w:w="887" w:type="dxa"/>
          </w:tcPr>
          <w:p w14:paraId="456767D1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  <w:tc>
          <w:tcPr>
            <w:tcW w:w="744" w:type="dxa"/>
          </w:tcPr>
          <w:p w14:paraId="2B06903F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  <w:tc>
          <w:tcPr>
            <w:tcW w:w="653" w:type="dxa"/>
          </w:tcPr>
          <w:p w14:paraId="35D89A21" w14:textId="77777777" w:rsidR="006903A2" w:rsidRDefault="006903A2" w:rsidP="00CD3299">
            <w:pPr>
              <w:rPr>
                <w:rFonts w:ascii="Swis721 BT" w:hAnsi="Swis721 BT"/>
              </w:rPr>
            </w:pPr>
            <w:r>
              <w:rPr>
                <w:rFonts w:ascii="Swis721 BT" w:hAnsi="Swis721 BT"/>
              </w:rPr>
              <w:t>$</w:t>
            </w:r>
          </w:p>
        </w:tc>
      </w:tr>
    </w:tbl>
    <w:p w14:paraId="293A5692" w14:textId="77777777" w:rsidR="006903A2" w:rsidRDefault="006903A2" w:rsidP="006903A2"/>
    <w:p w14:paraId="3E17DC55" w14:textId="77777777" w:rsidR="006903A2" w:rsidRDefault="006903A2" w:rsidP="006903A2">
      <w:pPr>
        <w:pStyle w:val="Heading2"/>
      </w:pPr>
      <w:bookmarkStart w:id="0" w:name="_Hlk184845181"/>
      <w:r>
        <w:t>Estimated Total Project Cost</w:t>
      </w:r>
    </w:p>
    <w:p w14:paraId="346C72AF" w14:textId="51A1E14A" w:rsidR="006903A2" w:rsidRDefault="006903A2" w:rsidP="006903A2">
      <w:pPr>
        <w:pStyle w:val="BodyText"/>
        <w:spacing w:before="238"/>
      </w:pPr>
      <w:r>
        <w:t>The</w:t>
      </w:r>
      <w:r>
        <w:rPr>
          <w:spacing w:val="-15"/>
        </w:rPr>
        <w:t xml:space="preserve"> </w:t>
      </w:r>
      <w:r>
        <w:t>estimated</w:t>
      </w:r>
      <w:r>
        <w:rPr>
          <w:spacing w:val="-15"/>
        </w:rPr>
        <w:t xml:space="preserve"> </w:t>
      </w:r>
      <w:r>
        <w:t>total</w:t>
      </w:r>
      <w:r>
        <w:rPr>
          <w:spacing w:val="-15"/>
        </w:rPr>
        <w:t xml:space="preserve"> </w:t>
      </w:r>
      <w:r w:rsidRPr="001A4B9C">
        <w:t>project</w:t>
      </w:r>
      <w:r w:rsidRPr="001A4B9C">
        <w:rPr>
          <w:spacing w:val="-15"/>
        </w:rPr>
        <w:t xml:space="preserve"> </w:t>
      </w:r>
      <w:r w:rsidRPr="001A4B9C">
        <w:t>cost</w:t>
      </w:r>
      <w:r w:rsidRPr="001A4B9C">
        <w:rPr>
          <w:spacing w:val="-15"/>
        </w:rPr>
        <w:t xml:space="preserve"> </w:t>
      </w:r>
      <w:r w:rsidRPr="001A4B9C">
        <w:t>is</w:t>
      </w:r>
      <w:r w:rsidRPr="001A4B9C">
        <w:rPr>
          <w:spacing w:val="-15"/>
        </w:rPr>
        <w:t xml:space="preserve"> </w:t>
      </w:r>
      <w:r w:rsidRPr="001A4B9C">
        <w:t>$50,000</w:t>
      </w:r>
      <w:r w:rsidR="00855A72">
        <w:t>.00</w:t>
      </w:r>
      <w:r w:rsidRPr="001A4B9C">
        <w:t>.</w:t>
      </w:r>
      <w:r w:rsidRPr="001A4B9C">
        <w:rPr>
          <w:spacing w:val="-15"/>
        </w:rPr>
        <w:t xml:space="preserve"> </w:t>
      </w:r>
      <w:r w:rsidRPr="001A4B9C">
        <w:t>The</w:t>
      </w:r>
      <w:r w:rsidRPr="001A4B9C">
        <w:rPr>
          <w:spacing w:val="-15"/>
        </w:rPr>
        <w:t xml:space="preserve"> </w:t>
      </w:r>
      <w:r w:rsidRPr="001A4B9C">
        <w:t>estimated</w:t>
      </w:r>
      <w:r w:rsidRPr="001A4B9C">
        <w:rPr>
          <w:spacing w:val="-15"/>
        </w:rPr>
        <w:t xml:space="preserve"> </w:t>
      </w:r>
      <w:r w:rsidRPr="001A4B9C">
        <w:t>total</w:t>
      </w:r>
      <w:r w:rsidRPr="001A4B9C">
        <w:rPr>
          <w:spacing w:val="-15"/>
        </w:rPr>
        <w:t xml:space="preserve"> </w:t>
      </w:r>
      <w:r w:rsidRPr="001A4B9C">
        <w:t>CFPF</w:t>
      </w:r>
      <w:r w:rsidRPr="001A4B9C">
        <w:rPr>
          <w:spacing w:val="-15"/>
        </w:rPr>
        <w:t xml:space="preserve"> </w:t>
      </w:r>
      <w:r w:rsidRPr="001A4B9C">
        <w:t>project</w:t>
      </w:r>
      <w:r w:rsidRPr="001A4B9C">
        <w:rPr>
          <w:spacing w:val="-15"/>
        </w:rPr>
        <w:t xml:space="preserve"> </w:t>
      </w:r>
      <w:r w:rsidRPr="001A4B9C">
        <w:t>cost</w:t>
      </w:r>
      <w:r w:rsidRPr="001A4B9C">
        <w:rPr>
          <w:spacing w:val="-15"/>
        </w:rPr>
        <w:t xml:space="preserve"> </w:t>
      </w:r>
      <w:r w:rsidRPr="001A4B9C">
        <w:t>(only</w:t>
      </w:r>
      <w:r w:rsidRPr="001A4B9C">
        <w:rPr>
          <w:spacing w:val="-15"/>
        </w:rPr>
        <w:t xml:space="preserve"> </w:t>
      </w:r>
      <w:r w:rsidRPr="001A4B9C">
        <w:t>flood- related plan elements) is $</w:t>
      </w:r>
      <w:r w:rsidR="00855A72">
        <w:t>45</w:t>
      </w:r>
      <w:r w:rsidRPr="001A4B9C">
        <w:t>,000</w:t>
      </w:r>
      <w:r w:rsidR="00855A72">
        <w:t>.00</w:t>
      </w:r>
      <w:r w:rsidRPr="001A4B9C">
        <w:t>.</w:t>
      </w:r>
    </w:p>
    <w:p w14:paraId="3F787A31" w14:textId="77777777" w:rsidR="006903A2" w:rsidRDefault="006903A2" w:rsidP="006903A2">
      <w:pPr>
        <w:pStyle w:val="Heading2"/>
      </w:pPr>
      <w:bookmarkStart w:id="1" w:name="_Hlk184845260"/>
      <w:bookmarkEnd w:id="0"/>
      <w:r>
        <w:t>Amount of Funds Requested from the Fund</w:t>
      </w:r>
    </w:p>
    <w:p w14:paraId="391CF975" w14:textId="1A5D1B70" w:rsidR="00855A72" w:rsidRDefault="00855A72" w:rsidP="006903A2">
      <w:pPr>
        <w:pStyle w:val="BodyText"/>
        <w:spacing w:before="241"/>
        <w:ind w:right="217"/>
        <w:jc w:val="both"/>
      </w:pPr>
      <w:r w:rsidRPr="001A4B9C">
        <w:t>The</w:t>
      </w:r>
      <w:r w:rsidRPr="00855A72">
        <w:t xml:space="preserve"> </w:t>
      </w:r>
      <w:r w:rsidRPr="001A4B9C">
        <w:t>total</w:t>
      </w:r>
      <w:r w:rsidRPr="00855A72">
        <w:t xml:space="preserve"> </w:t>
      </w:r>
      <w:r w:rsidRPr="001A4B9C">
        <w:t>amount</w:t>
      </w:r>
      <w:r w:rsidRPr="00855A72">
        <w:t xml:space="preserve"> </w:t>
      </w:r>
      <w:r w:rsidRPr="001A4B9C">
        <w:t>of</w:t>
      </w:r>
      <w:r w:rsidRPr="00855A72">
        <w:t xml:space="preserve"> </w:t>
      </w:r>
      <w:r w:rsidRPr="001A4B9C">
        <w:t>requested</w:t>
      </w:r>
      <w:r w:rsidRPr="00855A72">
        <w:t xml:space="preserve"> </w:t>
      </w:r>
      <w:r w:rsidRPr="001A4B9C">
        <w:t>grant</w:t>
      </w:r>
      <w:r w:rsidRPr="00855A72">
        <w:t xml:space="preserve"> </w:t>
      </w:r>
      <w:r w:rsidRPr="001A4B9C">
        <w:t>assistance</w:t>
      </w:r>
      <w:r w:rsidRPr="00855A72">
        <w:t xml:space="preserve"> </w:t>
      </w:r>
      <w:r w:rsidRPr="001A4B9C">
        <w:t>is</w:t>
      </w:r>
      <w:r w:rsidRPr="00855A72">
        <w:t xml:space="preserve"> </w:t>
      </w:r>
      <w:r w:rsidRPr="001A4B9C">
        <w:t>$</w:t>
      </w:r>
      <w:r>
        <w:t>45</w:t>
      </w:r>
      <w:r w:rsidRPr="001A4B9C">
        <w:t>,</w:t>
      </w:r>
      <w:r>
        <w:t>0</w:t>
      </w:r>
      <w:r w:rsidRPr="001A4B9C">
        <w:t>00</w:t>
      </w:r>
      <w:r w:rsidRPr="00855A72">
        <w:t xml:space="preserve"> </w:t>
      </w:r>
      <w:r w:rsidRPr="001A4B9C">
        <w:t>(</w:t>
      </w:r>
      <w:r>
        <w:t>9</w:t>
      </w:r>
      <w:r w:rsidRPr="001A4B9C">
        <w:t>0%</w:t>
      </w:r>
      <w:r w:rsidRPr="00855A72">
        <w:t xml:space="preserve"> </w:t>
      </w:r>
      <w:r w:rsidRPr="001A4B9C">
        <w:t>of</w:t>
      </w:r>
      <w:r w:rsidRPr="00855A72">
        <w:t xml:space="preserve"> </w:t>
      </w:r>
      <w:r w:rsidRPr="001A4B9C">
        <w:t>the</w:t>
      </w:r>
      <w:r w:rsidRPr="00855A72">
        <w:t xml:space="preserve"> </w:t>
      </w:r>
      <w:r w:rsidRPr="001A4B9C">
        <w:t>CFPF</w:t>
      </w:r>
      <w:r w:rsidRPr="00855A72">
        <w:t xml:space="preserve"> </w:t>
      </w:r>
      <w:r w:rsidRPr="001A4B9C">
        <w:t>Project</w:t>
      </w:r>
      <w:r w:rsidRPr="00855A72">
        <w:t xml:space="preserve"> </w:t>
      </w:r>
      <w:r w:rsidRPr="001A4B9C">
        <w:t>Total), and the estimated local CFPF match is $</w:t>
      </w:r>
      <w:r>
        <w:t>5,000</w:t>
      </w:r>
      <w:r w:rsidRPr="001A4B9C">
        <w:t xml:space="preserve"> </w:t>
      </w:r>
      <w:r>
        <w:t xml:space="preserve">(10% of total match for low-income geographic </w:t>
      </w:r>
      <w:r w:rsidRPr="00855A72">
        <w:t>areas).</w:t>
      </w:r>
    </w:p>
    <w:p w14:paraId="3E487DCD" w14:textId="3B5EA642" w:rsidR="006903A2" w:rsidRPr="001A4B9C" w:rsidRDefault="006903A2" w:rsidP="006903A2">
      <w:pPr>
        <w:pStyle w:val="BodyText"/>
        <w:spacing w:before="241"/>
        <w:ind w:right="217"/>
        <w:jc w:val="both"/>
      </w:pPr>
      <w:r w:rsidRPr="001A4B9C">
        <w:t>The town is seeking funding to develop a plan that identifies risks to flood hazards, as well as identify solutions to mitigate flood risk.</w:t>
      </w:r>
      <w:r w:rsidRPr="001A4B9C">
        <w:rPr>
          <w:spacing w:val="-1"/>
        </w:rPr>
        <w:t xml:space="preserve"> </w:t>
      </w:r>
      <w:r>
        <w:rPr>
          <w:spacing w:val="-1"/>
        </w:rPr>
        <w:t xml:space="preserve">The town qualifies as low-income due to its median household income being $54,844 (in 2022 dollars), 2018-2022 as reported by the U.S. Census Bureau, ACS 5-Year Estimate. For capacity building and planning grants, the match required is 10% and the Town is applying to have this waived as the Town has low capacity to develop </w:t>
      </w:r>
      <w:r>
        <w:rPr>
          <w:spacing w:val="-1"/>
        </w:rPr>
        <w:lastRenderedPageBreak/>
        <w:t xml:space="preserve">and finance a comprehensive flood resilience plan. </w:t>
      </w:r>
    </w:p>
    <w:p w14:paraId="7E0F05F3" w14:textId="2BA83B0F" w:rsidR="006903A2" w:rsidRDefault="006903A2" w:rsidP="006903A2">
      <w:pPr>
        <w:pStyle w:val="BodyText"/>
        <w:spacing w:before="241"/>
        <w:ind w:right="217"/>
        <w:jc w:val="both"/>
      </w:pPr>
      <w:r w:rsidRPr="001A4B9C">
        <w:t>The</w:t>
      </w:r>
      <w:r w:rsidRPr="001A4B9C">
        <w:rPr>
          <w:spacing w:val="-5"/>
        </w:rPr>
        <w:t xml:space="preserve"> </w:t>
      </w:r>
      <w:r w:rsidRPr="001A4B9C">
        <w:t>town</w:t>
      </w:r>
      <w:r w:rsidRPr="001A4B9C">
        <w:rPr>
          <w:spacing w:val="-5"/>
        </w:rPr>
        <w:t xml:space="preserve"> </w:t>
      </w:r>
      <w:r w:rsidRPr="001A4B9C">
        <w:t>intends</w:t>
      </w:r>
      <w:r w:rsidRPr="001A4B9C">
        <w:rPr>
          <w:spacing w:val="-6"/>
        </w:rPr>
        <w:t xml:space="preserve"> </w:t>
      </w:r>
      <w:r w:rsidRPr="001A4B9C">
        <w:t>to</w:t>
      </w:r>
      <w:r w:rsidRPr="001A4B9C">
        <w:rPr>
          <w:spacing w:val="-5"/>
        </w:rPr>
        <w:t xml:space="preserve"> </w:t>
      </w:r>
      <w:r w:rsidRPr="001A4B9C">
        <w:t>contract</w:t>
      </w:r>
      <w:r w:rsidRPr="001A4B9C">
        <w:rPr>
          <w:spacing w:val="-6"/>
        </w:rPr>
        <w:t xml:space="preserve"> </w:t>
      </w:r>
      <w:r w:rsidRPr="001A4B9C">
        <w:t>the development</w:t>
      </w:r>
      <w:r w:rsidRPr="001A4B9C">
        <w:rPr>
          <w:spacing w:val="-5"/>
        </w:rPr>
        <w:t xml:space="preserve"> </w:t>
      </w:r>
      <w:r w:rsidRPr="001A4B9C">
        <w:t>of</w:t>
      </w:r>
      <w:r w:rsidRPr="001A4B9C">
        <w:rPr>
          <w:spacing w:val="-5"/>
        </w:rPr>
        <w:t xml:space="preserve"> </w:t>
      </w:r>
      <w:r w:rsidRPr="001A4B9C">
        <w:t>the</w:t>
      </w:r>
      <w:r w:rsidRPr="001A4B9C">
        <w:rPr>
          <w:spacing w:val="-5"/>
        </w:rPr>
        <w:t xml:space="preserve"> </w:t>
      </w:r>
      <w:r w:rsidRPr="001A4B9C">
        <w:t>plan to</w:t>
      </w:r>
      <w:r w:rsidRPr="001A4B9C">
        <w:rPr>
          <w:spacing w:val="-11"/>
        </w:rPr>
        <w:t xml:space="preserve"> </w:t>
      </w:r>
      <w:r w:rsidRPr="001A4B9C">
        <w:t>a consultant,</w:t>
      </w:r>
      <w:r w:rsidRPr="001A4B9C">
        <w:rPr>
          <w:spacing w:val="-11"/>
        </w:rPr>
        <w:t xml:space="preserve"> </w:t>
      </w:r>
      <w:r w:rsidRPr="001A4B9C">
        <w:t>and</w:t>
      </w:r>
      <w:r w:rsidRPr="001A4B9C">
        <w:rPr>
          <w:spacing w:val="-11"/>
        </w:rPr>
        <w:t xml:space="preserve"> </w:t>
      </w:r>
      <w:r w:rsidR="00855A72">
        <w:t>9</w:t>
      </w:r>
      <w:r w:rsidRPr="001A4B9C">
        <w:t>0%</w:t>
      </w:r>
      <w:r w:rsidRPr="001A4B9C">
        <w:rPr>
          <w:spacing w:val="-10"/>
        </w:rPr>
        <w:t xml:space="preserve"> </w:t>
      </w:r>
      <w:r w:rsidRPr="001A4B9C">
        <w:t>of</w:t>
      </w:r>
      <w:r w:rsidRPr="001A4B9C">
        <w:rPr>
          <w:spacing w:val="-11"/>
        </w:rPr>
        <w:t xml:space="preserve"> </w:t>
      </w:r>
      <w:r w:rsidRPr="001A4B9C">
        <w:t>the</w:t>
      </w:r>
      <w:r w:rsidRPr="001A4B9C">
        <w:rPr>
          <w:spacing w:val="-11"/>
        </w:rPr>
        <w:t xml:space="preserve"> </w:t>
      </w:r>
      <w:r w:rsidRPr="001A4B9C">
        <w:t>proposed</w:t>
      </w:r>
      <w:r w:rsidRPr="001A4B9C">
        <w:rPr>
          <w:spacing w:val="-11"/>
        </w:rPr>
        <w:t xml:space="preserve"> </w:t>
      </w:r>
      <w:r w:rsidRPr="001A4B9C">
        <w:t>budget</w:t>
      </w:r>
      <w:r w:rsidRPr="001A4B9C">
        <w:rPr>
          <w:spacing w:val="-11"/>
        </w:rPr>
        <w:t xml:space="preserve"> </w:t>
      </w:r>
      <w:r w:rsidRPr="001A4B9C">
        <w:t>is</w:t>
      </w:r>
      <w:r w:rsidRPr="001A4B9C">
        <w:rPr>
          <w:spacing w:val="-10"/>
        </w:rPr>
        <w:t xml:space="preserve"> </w:t>
      </w:r>
      <w:r w:rsidRPr="001A4B9C">
        <w:t>for</w:t>
      </w:r>
      <w:r w:rsidRPr="001A4B9C">
        <w:rPr>
          <w:spacing w:val="-11"/>
        </w:rPr>
        <w:t xml:space="preserve"> </w:t>
      </w:r>
      <w:r w:rsidRPr="001A4B9C">
        <w:t>contract</w:t>
      </w:r>
      <w:r w:rsidRPr="001A4B9C">
        <w:rPr>
          <w:spacing w:val="-11"/>
        </w:rPr>
        <w:t xml:space="preserve"> </w:t>
      </w:r>
      <w:r w:rsidRPr="001A4B9C">
        <w:t>costs.</w:t>
      </w:r>
      <w:r w:rsidRPr="001A4B9C">
        <w:rPr>
          <w:spacing w:val="-11"/>
        </w:rPr>
        <w:t xml:space="preserve"> </w:t>
      </w:r>
      <w:r w:rsidRPr="0040350A">
        <w:t>This</w:t>
      </w:r>
      <w:r w:rsidRPr="0040350A">
        <w:rPr>
          <w:spacing w:val="-11"/>
        </w:rPr>
        <w:t xml:space="preserve"> </w:t>
      </w:r>
      <w:r w:rsidRPr="0040350A">
        <w:t>is</w:t>
      </w:r>
      <w:r w:rsidRPr="0040350A">
        <w:rPr>
          <w:spacing w:val="-10"/>
        </w:rPr>
        <w:t xml:space="preserve"> </w:t>
      </w:r>
      <w:r w:rsidRPr="0040350A">
        <w:t>broken</w:t>
      </w:r>
      <w:r w:rsidRPr="0040350A">
        <w:rPr>
          <w:spacing w:val="-11"/>
        </w:rPr>
        <w:t xml:space="preserve"> </w:t>
      </w:r>
      <w:r w:rsidRPr="0040350A">
        <w:t>down</w:t>
      </w:r>
      <w:r w:rsidRPr="0040350A">
        <w:rPr>
          <w:spacing w:val="-11"/>
        </w:rPr>
        <w:t xml:space="preserve"> </w:t>
      </w:r>
      <w:r w:rsidRPr="0040350A">
        <w:t>in</w:t>
      </w:r>
      <w:r w:rsidRPr="0040350A">
        <w:rPr>
          <w:spacing w:val="-11"/>
        </w:rPr>
        <w:t xml:space="preserve"> </w:t>
      </w:r>
      <w:r w:rsidRPr="0040350A">
        <w:t>Table 1 below. Additionally, a task level breakdown</w:t>
      </w:r>
      <w:r>
        <w:t xml:space="preserve"> </w:t>
      </w:r>
      <w:r w:rsidRPr="0040350A">
        <w:t xml:space="preserve">can be found in Table </w:t>
      </w:r>
      <w:r w:rsidRPr="0040350A">
        <w:rPr>
          <w:spacing w:val="-6"/>
        </w:rPr>
        <w:t>2.</w:t>
      </w:r>
    </w:p>
    <w:p w14:paraId="21642B5F" w14:textId="77777777" w:rsidR="006903A2" w:rsidRDefault="006903A2" w:rsidP="006903A2">
      <w:pPr>
        <w:pStyle w:val="BodyText"/>
        <w:spacing w:before="239"/>
        <w:jc w:val="both"/>
      </w:pPr>
      <w:r>
        <w:t>Table</w:t>
      </w:r>
      <w:r>
        <w:rPr>
          <w:spacing w:val="-6"/>
        </w:rPr>
        <w:t xml:space="preserve"> </w:t>
      </w:r>
      <w:r>
        <w:t>1:</w:t>
      </w:r>
      <w:r>
        <w:rPr>
          <w:spacing w:val="-6"/>
        </w:rPr>
        <w:t xml:space="preserve"> </w:t>
      </w:r>
      <w:r>
        <w:t>Estimated</w:t>
      </w:r>
      <w:r>
        <w:rPr>
          <w:spacing w:val="-6"/>
        </w:rPr>
        <w:t xml:space="preserve"> </w:t>
      </w:r>
      <w:r>
        <w:t>Project</w:t>
      </w:r>
      <w:r>
        <w:rPr>
          <w:spacing w:val="-6"/>
        </w:rPr>
        <w:t xml:space="preserve"> </w:t>
      </w:r>
      <w:r>
        <w:t>Cost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Funds</w:t>
      </w:r>
    </w:p>
    <w:tbl>
      <w:tblPr>
        <w:tblW w:w="7687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1"/>
        <w:gridCol w:w="2060"/>
        <w:gridCol w:w="1411"/>
        <w:gridCol w:w="1628"/>
        <w:gridCol w:w="1727"/>
      </w:tblGrid>
      <w:tr w:rsidR="007A7FBD" w14:paraId="6B6A660C" w14:textId="77777777" w:rsidTr="007A7FBD">
        <w:trPr>
          <w:trHeight w:val="463"/>
        </w:trPr>
        <w:tc>
          <w:tcPr>
            <w:tcW w:w="2921" w:type="dxa"/>
            <w:gridSpan w:val="2"/>
          </w:tcPr>
          <w:p w14:paraId="1AE0AB2A" w14:textId="77777777" w:rsidR="007A7FBD" w:rsidRPr="009740B8" w:rsidRDefault="007A7FBD" w:rsidP="00CD3299">
            <w:pPr>
              <w:pStyle w:val="TableParagraph"/>
              <w:spacing w:before="110"/>
              <w:ind w:right="96"/>
              <w:jc w:val="right"/>
              <w:rPr>
                <w:rFonts w:ascii="Times New Roman"/>
                <w:sz w:val="18"/>
                <w:highlight w:val="yellow"/>
              </w:rPr>
            </w:pPr>
            <w:r w:rsidRPr="0040350A">
              <w:rPr>
                <w:rFonts w:ascii="Calibri"/>
                <w:b/>
                <w:spacing w:val="-2"/>
              </w:rPr>
              <w:t>Task</w:t>
            </w:r>
          </w:p>
        </w:tc>
        <w:tc>
          <w:tcPr>
            <w:tcW w:w="1411" w:type="dxa"/>
            <w:shd w:val="clear" w:color="auto" w:fill="A7CADB"/>
          </w:tcPr>
          <w:p w14:paraId="381320F5" w14:textId="77777777" w:rsidR="007A7FBD" w:rsidRPr="0040350A" w:rsidRDefault="007A7FBD" w:rsidP="00CD3299">
            <w:pPr>
              <w:pStyle w:val="TableParagraph"/>
              <w:spacing w:before="110"/>
              <w:ind w:right="96"/>
              <w:jc w:val="right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Project</w:t>
            </w:r>
            <w:r w:rsidRPr="0040350A">
              <w:rPr>
                <w:rFonts w:ascii="Calibri"/>
                <w:b/>
                <w:spacing w:val="-2"/>
              </w:rPr>
              <w:t xml:space="preserve"> Total</w:t>
            </w:r>
          </w:p>
        </w:tc>
        <w:tc>
          <w:tcPr>
            <w:tcW w:w="1628" w:type="dxa"/>
            <w:shd w:val="clear" w:color="auto" w:fill="DDE3D0"/>
          </w:tcPr>
          <w:p w14:paraId="5AE27AC8" w14:textId="3D5DA0F9" w:rsidR="007A7FBD" w:rsidRPr="0040350A" w:rsidRDefault="007A7FBD" w:rsidP="00CD3299">
            <w:pPr>
              <w:pStyle w:val="TableParagraph"/>
              <w:spacing w:line="220" w:lineRule="atLeast"/>
              <w:ind w:left="200" w:right="185" w:firstLine="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Town</w:t>
            </w:r>
            <w:r w:rsidRPr="0040350A">
              <w:rPr>
                <w:rFonts w:ascii="Calibri"/>
                <w:b/>
                <w:spacing w:val="-11"/>
              </w:rPr>
              <w:t xml:space="preserve"> </w:t>
            </w:r>
            <w:r w:rsidRPr="0040350A">
              <w:rPr>
                <w:rFonts w:ascii="Calibri"/>
                <w:b/>
              </w:rPr>
              <w:t>CFPF Match</w:t>
            </w:r>
            <w:r w:rsidRPr="0040350A">
              <w:rPr>
                <w:rFonts w:ascii="Calibri"/>
                <w:b/>
                <w:spacing w:val="-3"/>
              </w:rPr>
              <w:t xml:space="preserve"> </w:t>
            </w:r>
            <w:r w:rsidRPr="0040350A">
              <w:rPr>
                <w:rFonts w:ascii="Calibri"/>
                <w:b/>
                <w:spacing w:val="-2"/>
              </w:rPr>
              <w:t>(</w:t>
            </w:r>
            <w:r>
              <w:rPr>
                <w:rFonts w:ascii="Calibri"/>
                <w:b/>
                <w:spacing w:val="-2"/>
              </w:rPr>
              <w:t>0</w:t>
            </w:r>
            <w:r w:rsidRPr="0040350A">
              <w:rPr>
                <w:rFonts w:ascii="Calibri"/>
                <w:b/>
                <w:spacing w:val="-2"/>
              </w:rPr>
              <w:t>%)</w:t>
            </w:r>
          </w:p>
        </w:tc>
        <w:tc>
          <w:tcPr>
            <w:tcW w:w="1727" w:type="dxa"/>
            <w:shd w:val="clear" w:color="auto" w:fill="DDE3D0"/>
          </w:tcPr>
          <w:p w14:paraId="3D8D28FE" w14:textId="77777777" w:rsidR="007A7FBD" w:rsidRPr="0040350A" w:rsidRDefault="007A7FBD" w:rsidP="00CD3299">
            <w:pPr>
              <w:pStyle w:val="TableParagraph"/>
              <w:spacing w:line="220" w:lineRule="atLeast"/>
              <w:ind w:left="259" w:right="101" w:hanging="142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CFPF</w:t>
            </w:r>
            <w:r w:rsidRPr="0040350A">
              <w:rPr>
                <w:rFonts w:ascii="Calibri"/>
                <w:b/>
                <w:spacing w:val="-11"/>
              </w:rPr>
              <w:t xml:space="preserve"> </w:t>
            </w:r>
            <w:r w:rsidRPr="0040350A">
              <w:rPr>
                <w:rFonts w:ascii="Calibri"/>
                <w:b/>
              </w:rPr>
              <w:t>Requested Funds (</w:t>
            </w:r>
            <w:r>
              <w:rPr>
                <w:rFonts w:ascii="Calibri"/>
                <w:b/>
              </w:rPr>
              <w:t>100</w:t>
            </w:r>
            <w:r w:rsidRPr="0040350A">
              <w:rPr>
                <w:rFonts w:ascii="Calibri"/>
                <w:b/>
              </w:rPr>
              <w:t>%)</w:t>
            </w:r>
          </w:p>
        </w:tc>
      </w:tr>
      <w:tr w:rsidR="007A7FBD" w14:paraId="58BA5D10" w14:textId="77777777" w:rsidTr="007A7FBD">
        <w:trPr>
          <w:trHeight w:val="411"/>
        </w:trPr>
        <w:tc>
          <w:tcPr>
            <w:tcW w:w="861" w:type="dxa"/>
          </w:tcPr>
          <w:p w14:paraId="6BD9C907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1D01F653" w14:textId="77777777" w:rsidR="007A7FBD" w:rsidRPr="0040350A" w:rsidRDefault="007A7FBD" w:rsidP="007A7FBD">
            <w:pPr>
              <w:pStyle w:val="TableParagraph"/>
              <w:spacing w:line="175" w:lineRule="exact"/>
              <w:ind w:left="77"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Task</w:t>
            </w:r>
            <w:r w:rsidRPr="0040350A">
              <w:rPr>
                <w:rFonts w:ascii="Calibri"/>
                <w:b/>
                <w:spacing w:val="-4"/>
              </w:rPr>
              <w:t xml:space="preserve"> </w:t>
            </w:r>
            <w:r w:rsidRPr="0040350A">
              <w:rPr>
                <w:rFonts w:ascii="Calibri"/>
                <w:b/>
                <w:spacing w:val="-10"/>
              </w:rPr>
              <w:t>1</w:t>
            </w:r>
          </w:p>
        </w:tc>
        <w:tc>
          <w:tcPr>
            <w:tcW w:w="2060" w:type="dxa"/>
          </w:tcPr>
          <w:p w14:paraId="6F538D77" w14:textId="77777777" w:rsidR="007A7FBD" w:rsidRPr="0040350A" w:rsidRDefault="007A7FBD" w:rsidP="007A7FBD">
            <w:pPr>
              <w:pStyle w:val="TableParagraph"/>
              <w:ind w:left="108"/>
              <w:rPr>
                <w:rFonts w:ascii="Calibri"/>
              </w:rPr>
            </w:pPr>
            <w:r w:rsidRPr="0040350A">
              <w:rPr>
                <w:rFonts w:ascii="Calibri"/>
              </w:rPr>
              <w:t>Project</w:t>
            </w:r>
            <w:r w:rsidRPr="0040350A">
              <w:rPr>
                <w:rFonts w:ascii="Calibri"/>
                <w:spacing w:val="-9"/>
              </w:rPr>
              <w:t xml:space="preserve"> </w:t>
            </w:r>
            <w:r w:rsidRPr="0040350A">
              <w:rPr>
                <w:rFonts w:ascii="Calibri"/>
              </w:rPr>
              <w:t>Initiation</w:t>
            </w:r>
            <w:r w:rsidRPr="0040350A">
              <w:rPr>
                <w:rFonts w:ascii="Calibri"/>
                <w:spacing w:val="-9"/>
              </w:rPr>
              <w:t xml:space="preserve"> </w:t>
            </w:r>
            <w:r w:rsidRPr="0040350A">
              <w:rPr>
                <w:rFonts w:ascii="Calibri"/>
                <w:spacing w:val="-10"/>
              </w:rPr>
              <w:t>&amp;</w:t>
            </w:r>
          </w:p>
          <w:p w14:paraId="7366FAB9" w14:textId="77777777" w:rsidR="007A7FBD" w:rsidRPr="0040350A" w:rsidRDefault="007A7FBD" w:rsidP="007A7FBD">
            <w:pPr>
              <w:pStyle w:val="TableParagraph"/>
              <w:spacing w:line="175" w:lineRule="exact"/>
              <w:ind w:left="108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Management</w:t>
            </w:r>
          </w:p>
        </w:tc>
        <w:tc>
          <w:tcPr>
            <w:tcW w:w="1411" w:type="dxa"/>
            <w:shd w:val="clear" w:color="auto" w:fill="D2E4EC"/>
          </w:tcPr>
          <w:p w14:paraId="66228B69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2CE10BDC" w14:textId="564B2B76" w:rsidR="007A7FBD" w:rsidRPr="0040350A" w:rsidRDefault="007A7FBD" w:rsidP="007A7FBD">
            <w:pPr>
              <w:pStyle w:val="TableParagraph"/>
              <w:spacing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7,365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4E8A88D0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34980FD5" w14:textId="33AF6C0E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780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727" w:type="dxa"/>
            <w:shd w:val="clear" w:color="auto" w:fill="EAEDE1"/>
          </w:tcPr>
          <w:p w14:paraId="2D755187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5F44428F" w14:textId="08C575BF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6,585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6A8E4AC6" w14:textId="77777777" w:rsidTr="007A7FBD">
        <w:trPr>
          <w:trHeight w:val="410"/>
        </w:trPr>
        <w:tc>
          <w:tcPr>
            <w:tcW w:w="861" w:type="dxa"/>
          </w:tcPr>
          <w:p w14:paraId="009104FC" w14:textId="77777777" w:rsidR="007A7FBD" w:rsidRPr="0040350A" w:rsidRDefault="007A7FBD" w:rsidP="007A7FBD">
            <w:pPr>
              <w:pStyle w:val="TableParagraph"/>
              <w:spacing w:before="10"/>
            </w:pPr>
          </w:p>
          <w:p w14:paraId="5678E6AD" w14:textId="77777777" w:rsidR="007A7FBD" w:rsidRPr="0040350A" w:rsidRDefault="007A7FBD" w:rsidP="007A7FBD">
            <w:pPr>
              <w:pStyle w:val="TableParagraph"/>
              <w:spacing w:line="175" w:lineRule="exact"/>
              <w:ind w:left="77"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Task</w:t>
            </w:r>
            <w:r w:rsidRPr="0040350A">
              <w:rPr>
                <w:rFonts w:ascii="Calibri"/>
                <w:b/>
                <w:spacing w:val="-4"/>
              </w:rPr>
              <w:t xml:space="preserve"> </w:t>
            </w:r>
            <w:r w:rsidRPr="0040350A"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2060" w:type="dxa"/>
          </w:tcPr>
          <w:p w14:paraId="77365E5A" w14:textId="77777777" w:rsidR="007A7FBD" w:rsidRPr="0040350A" w:rsidRDefault="007A7FBD" w:rsidP="007A7FBD">
            <w:pPr>
              <w:pStyle w:val="TableParagraph"/>
              <w:spacing w:line="195" w:lineRule="exact"/>
              <w:ind w:left="108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Resilience</w:t>
            </w:r>
            <w:r w:rsidRPr="0040350A">
              <w:rPr>
                <w:rFonts w:ascii="Calibri"/>
                <w:spacing w:val="7"/>
              </w:rPr>
              <w:t xml:space="preserve"> </w:t>
            </w:r>
            <w:r w:rsidRPr="0040350A">
              <w:rPr>
                <w:rFonts w:ascii="Calibri"/>
                <w:spacing w:val="-2"/>
              </w:rPr>
              <w:t>Activity</w:t>
            </w:r>
          </w:p>
          <w:p w14:paraId="7BCE9063" w14:textId="77777777" w:rsidR="007A7FBD" w:rsidRPr="0040350A" w:rsidRDefault="007A7FBD" w:rsidP="007A7FBD">
            <w:pPr>
              <w:pStyle w:val="TableParagraph"/>
              <w:spacing w:line="175" w:lineRule="exact"/>
              <w:ind w:left="108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Review</w:t>
            </w:r>
          </w:p>
        </w:tc>
        <w:tc>
          <w:tcPr>
            <w:tcW w:w="1411" w:type="dxa"/>
            <w:shd w:val="clear" w:color="auto" w:fill="D2E4EC"/>
          </w:tcPr>
          <w:p w14:paraId="53CE29EE" w14:textId="77777777" w:rsidR="007A7FBD" w:rsidRPr="0040350A" w:rsidRDefault="007A7FBD" w:rsidP="007A7FBD">
            <w:pPr>
              <w:pStyle w:val="TableParagraph"/>
              <w:spacing w:before="10"/>
            </w:pPr>
          </w:p>
          <w:p w14:paraId="3B00168B" w14:textId="272B815B" w:rsidR="007A7FBD" w:rsidRPr="0040350A" w:rsidRDefault="007A7FBD" w:rsidP="007A7FBD">
            <w:pPr>
              <w:pStyle w:val="TableParagraph"/>
              <w:spacing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3,869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503C0BB6" w14:textId="77777777" w:rsidR="007A7FBD" w:rsidRPr="0040350A" w:rsidRDefault="007A7FBD" w:rsidP="007A7FBD">
            <w:pPr>
              <w:pStyle w:val="TableParagraph"/>
              <w:spacing w:before="10"/>
            </w:pPr>
          </w:p>
          <w:p w14:paraId="567541EC" w14:textId="2A9A330A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450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727" w:type="dxa"/>
            <w:shd w:val="clear" w:color="auto" w:fill="EAEDE1"/>
          </w:tcPr>
          <w:p w14:paraId="12DA5F09" w14:textId="77777777" w:rsidR="007A7FBD" w:rsidRPr="0040350A" w:rsidRDefault="007A7FBD" w:rsidP="007A7FBD">
            <w:pPr>
              <w:pStyle w:val="TableParagraph"/>
              <w:spacing w:before="10"/>
            </w:pPr>
          </w:p>
          <w:p w14:paraId="19DA662B" w14:textId="5E7C942A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3,419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21D1AC8F" w14:textId="77777777" w:rsidTr="007A7FBD">
        <w:trPr>
          <w:trHeight w:val="617"/>
        </w:trPr>
        <w:tc>
          <w:tcPr>
            <w:tcW w:w="861" w:type="dxa"/>
          </w:tcPr>
          <w:p w14:paraId="6FD76EE2" w14:textId="77777777" w:rsidR="007A7FBD" w:rsidRPr="0040350A" w:rsidRDefault="007A7FBD" w:rsidP="007A7FBD">
            <w:pPr>
              <w:pStyle w:val="TableParagraph"/>
            </w:pPr>
          </w:p>
          <w:p w14:paraId="36C5D5F4" w14:textId="77777777" w:rsidR="007A7FBD" w:rsidRPr="0040350A" w:rsidRDefault="007A7FBD" w:rsidP="007A7FBD">
            <w:pPr>
              <w:pStyle w:val="TableParagraph"/>
              <w:spacing w:before="23"/>
            </w:pPr>
          </w:p>
          <w:p w14:paraId="5EADC33C" w14:textId="77777777" w:rsidR="007A7FBD" w:rsidRPr="0040350A" w:rsidRDefault="007A7FBD" w:rsidP="007A7FBD">
            <w:pPr>
              <w:pStyle w:val="TableParagraph"/>
              <w:spacing w:line="175" w:lineRule="exact"/>
              <w:ind w:left="77"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Task</w:t>
            </w:r>
            <w:r w:rsidRPr="0040350A">
              <w:rPr>
                <w:rFonts w:ascii="Calibri"/>
                <w:b/>
                <w:spacing w:val="-4"/>
              </w:rPr>
              <w:t xml:space="preserve"> </w:t>
            </w:r>
            <w:r w:rsidRPr="0040350A">
              <w:rPr>
                <w:rFonts w:ascii="Calibri"/>
                <w:b/>
                <w:spacing w:val="-10"/>
              </w:rPr>
              <w:t>3</w:t>
            </w:r>
          </w:p>
        </w:tc>
        <w:tc>
          <w:tcPr>
            <w:tcW w:w="2060" w:type="dxa"/>
          </w:tcPr>
          <w:p w14:paraId="4B27CD95" w14:textId="77777777" w:rsidR="007A7FBD" w:rsidRPr="0040350A" w:rsidRDefault="007A7FBD" w:rsidP="007A7FBD">
            <w:pPr>
              <w:pStyle w:val="TableParagraph"/>
              <w:spacing w:line="175" w:lineRule="exact"/>
              <w:ind w:left="10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Community Resilience Building Workshop</w:t>
            </w:r>
          </w:p>
        </w:tc>
        <w:tc>
          <w:tcPr>
            <w:tcW w:w="1411" w:type="dxa"/>
            <w:shd w:val="clear" w:color="auto" w:fill="D2E4EC"/>
          </w:tcPr>
          <w:p w14:paraId="7B65DA3B" w14:textId="77777777" w:rsidR="007A7FBD" w:rsidRPr="0040350A" w:rsidRDefault="007A7FBD" w:rsidP="007A7FBD">
            <w:pPr>
              <w:pStyle w:val="TableParagraph"/>
            </w:pPr>
          </w:p>
          <w:p w14:paraId="0D720332" w14:textId="77777777" w:rsidR="007A7FBD" w:rsidRPr="0040350A" w:rsidRDefault="007A7FBD" w:rsidP="007A7FBD">
            <w:pPr>
              <w:pStyle w:val="TableParagraph"/>
              <w:spacing w:before="23"/>
            </w:pPr>
          </w:p>
          <w:p w14:paraId="34D96087" w14:textId="69F14F15" w:rsidR="007A7FBD" w:rsidRPr="0040350A" w:rsidRDefault="007A7FBD" w:rsidP="007A7FBD">
            <w:pPr>
              <w:pStyle w:val="TableParagraph"/>
              <w:spacing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9,800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653396EF" w14:textId="77777777" w:rsidR="007A7FBD" w:rsidRPr="0040350A" w:rsidRDefault="007A7FBD" w:rsidP="007A7FBD">
            <w:pPr>
              <w:pStyle w:val="TableParagraph"/>
            </w:pPr>
          </w:p>
          <w:p w14:paraId="073234CE" w14:textId="77777777" w:rsidR="007A7FBD" w:rsidRPr="0040350A" w:rsidRDefault="007A7FBD" w:rsidP="007A7FBD">
            <w:pPr>
              <w:pStyle w:val="TableParagraph"/>
              <w:spacing w:before="23"/>
            </w:pPr>
          </w:p>
          <w:p w14:paraId="6C98F643" w14:textId="2C207E7B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2,600</w:t>
            </w:r>
            <w:r w:rsidRPr="0040350A">
              <w:rPr>
                <w:rFonts w:ascii="Calibri"/>
                <w:spacing w:val="-2"/>
              </w:rPr>
              <w:t>.</w:t>
            </w:r>
            <w:r>
              <w:rPr>
                <w:rFonts w:ascii="Calibri"/>
                <w:spacing w:val="-2"/>
              </w:rPr>
              <w:t>0</w:t>
            </w:r>
            <w:r w:rsidRPr="0040350A">
              <w:rPr>
                <w:rFonts w:ascii="Calibri"/>
                <w:spacing w:val="-2"/>
              </w:rPr>
              <w:t>0</w:t>
            </w:r>
          </w:p>
        </w:tc>
        <w:tc>
          <w:tcPr>
            <w:tcW w:w="1727" w:type="dxa"/>
            <w:shd w:val="clear" w:color="auto" w:fill="EAEDE1"/>
          </w:tcPr>
          <w:p w14:paraId="607CD463" w14:textId="77777777" w:rsidR="007A7FBD" w:rsidRPr="0040350A" w:rsidRDefault="007A7FBD" w:rsidP="007A7FBD">
            <w:pPr>
              <w:pStyle w:val="TableParagraph"/>
            </w:pPr>
          </w:p>
          <w:p w14:paraId="2FECBE4C" w14:textId="77777777" w:rsidR="007A7FBD" w:rsidRPr="0040350A" w:rsidRDefault="007A7FBD" w:rsidP="007A7FBD">
            <w:pPr>
              <w:pStyle w:val="TableParagraph"/>
              <w:spacing w:before="23"/>
            </w:pPr>
          </w:p>
          <w:p w14:paraId="5F462A4D" w14:textId="284D2567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7,200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78896ED3" w14:textId="77777777" w:rsidTr="007A7FBD">
        <w:trPr>
          <w:trHeight w:val="411"/>
        </w:trPr>
        <w:tc>
          <w:tcPr>
            <w:tcW w:w="861" w:type="dxa"/>
          </w:tcPr>
          <w:p w14:paraId="03D5A299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35CB8759" w14:textId="77777777" w:rsidR="007A7FBD" w:rsidRPr="0040350A" w:rsidRDefault="007A7FBD" w:rsidP="007A7FBD">
            <w:pPr>
              <w:pStyle w:val="TableParagraph"/>
              <w:spacing w:line="175" w:lineRule="exact"/>
              <w:ind w:left="77"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Task</w:t>
            </w:r>
            <w:r w:rsidRPr="0040350A">
              <w:rPr>
                <w:rFonts w:ascii="Calibri"/>
                <w:b/>
                <w:spacing w:val="-4"/>
              </w:rPr>
              <w:t xml:space="preserve"> </w:t>
            </w:r>
            <w:r w:rsidRPr="0040350A">
              <w:rPr>
                <w:rFonts w:ascii="Calibri"/>
                <w:b/>
                <w:spacing w:val="-10"/>
              </w:rPr>
              <w:t>4</w:t>
            </w:r>
          </w:p>
        </w:tc>
        <w:tc>
          <w:tcPr>
            <w:tcW w:w="2060" w:type="dxa"/>
          </w:tcPr>
          <w:p w14:paraId="5C142AE9" w14:textId="77777777" w:rsidR="007A7FBD" w:rsidRPr="0040350A" w:rsidRDefault="007A7FBD" w:rsidP="007A7FBD">
            <w:pPr>
              <w:pStyle w:val="TableParagraph"/>
              <w:spacing w:line="175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Develop Actions for Flood Preparedness</w:t>
            </w:r>
          </w:p>
        </w:tc>
        <w:tc>
          <w:tcPr>
            <w:tcW w:w="1411" w:type="dxa"/>
            <w:shd w:val="clear" w:color="auto" w:fill="D2E4EC"/>
          </w:tcPr>
          <w:p w14:paraId="18EB3C3D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198ABC26" w14:textId="1372B83F" w:rsidR="007A7FBD" w:rsidRPr="0040350A" w:rsidRDefault="007A7FBD" w:rsidP="007A7FBD">
            <w:pPr>
              <w:pStyle w:val="TableParagraph"/>
              <w:spacing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6,939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3C5597C5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132B6DD8" w14:textId="3AAC316A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720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727" w:type="dxa"/>
            <w:shd w:val="clear" w:color="auto" w:fill="EAEDE1"/>
          </w:tcPr>
          <w:p w14:paraId="5ACB8B02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1D203B23" w14:textId="4DA0C389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6,219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70D8356D" w14:textId="77777777" w:rsidTr="007A7FBD">
        <w:trPr>
          <w:trHeight w:val="302"/>
        </w:trPr>
        <w:tc>
          <w:tcPr>
            <w:tcW w:w="861" w:type="dxa"/>
          </w:tcPr>
          <w:p w14:paraId="4B6D8EEF" w14:textId="77777777" w:rsidR="007A7FBD" w:rsidRPr="0040350A" w:rsidRDefault="007A7FBD" w:rsidP="007A7FBD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</w:rPr>
              <w:t>Task</w:t>
            </w:r>
            <w:r w:rsidRPr="0040350A">
              <w:rPr>
                <w:rFonts w:ascii="Calibri"/>
                <w:b/>
                <w:spacing w:val="-4"/>
              </w:rPr>
              <w:t xml:space="preserve"> </w:t>
            </w:r>
            <w:r w:rsidRPr="0040350A">
              <w:rPr>
                <w:rFonts w:ascii="Calibri"/>
                <w:b/>
                <w:spacing w:val="-10"/>
              </w:rPr>
              <w:t>5</w:t>
            </w:r>
          </w:p>
        </w:tc>
        <w:tc>
          <w:tcPr>
            <w:tcW w:w="2060" w:type="dxa"/>
          </w:tcPr>
          <w:p w14:paraId="45115172" w14:textId="77777777" w:rsidR="007A7FBD" w:rsidRPr="0040350A" w:rsidRDefault="007A7FBD" w:rsidP="007A7FBD">
            <w:pPr>
              <w:pStyle w:val="TableParagraph"/>
              <w:spacing w:before="92" w:line="175" w:lineRule="exact"/>
              <w:ind w:left="10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Develop the Plan</w:t>
            </w:r>
          </w:p>
        </w:tc>
        <w:tc>
          <w:tcPr>
            <w:tcW w:w="1411" w:type="dxa"/>
            <w:shd w:val="clear" w:color="auto" w:fill="D2E4EC"/>
          </w:tcPr>
          <w:p w14:paraId="446E6E76" w14:textId="78E71EC9" w:rsidR="007A7FBD" w:rsidRPr="0040350A" w:rsidRDefault="007A7FBD" w:rsidP="007A7FBD">
            <w:pPr>
              <w:pStyle w:val="TableParagraph"/>
              <w:spacing w:before="92"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9,949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50EC7C57" w14:textId="78C38DA6" w:rsidR="007A7FBD" w:rsidRPr="0040350A" w:rsidRDefault="007A7FBD" w:rsidP="007A7FBD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0</w:t>
            </w:r>
            <w:r w:rsidRPr="0040350A">
              <w:rPr>
                <w:rFonts w:ascii="Calibri"/>
                <w:spacing w:val="-2"/>
              </w:rPr>
              <w:t>.</w:t>
            </w:r>
            <w:r>
              <w:rPr>
                <w:rFonts w:ascii="Calibri"/>
                <w:spacing w:val="-2"/>
              </w:rPr>
              <w:t>0</w:t>
            </w:r>
            <w:r w:rsidRPr="0040350A">
              <w:rPr>
                <w:rFonts w:ascii="Calibri"/>
                <w:spacing w:val="-2"/>
              </w:rPr>
              <w:t>0</w:t>
            </w:r>
          </w:p>
        </w:tc>
        <w:tc>
          <w:tcPr>
            <w:tcW w:w="1727" w:type="dxa"/>
            <w:shd w:val="clear" w:color="auto" w:fill="EAEDE1"/>
          </w:tcPr>
          <w:p w14:paraId="1B6AF225" w14:textId="0D670CFD" w:rsidR="007A7FBD" w:rsidRPr="0040350A" w:rsidRDefault="007A7FBD" w:rsidP="007A7FBD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9,949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24FF16C7" w14:textId="77777777" w:rsidTr="007A7FBD">
        <w:trPr>
          <w:trHeight w:val="411"/>
        </w:trPr>
        <w:tc>
          <w:tcPr>
            <w:tcW w:w="861" w:type="dxa"/>
          </w:tcPr>
          <w:p w14:paraId="31869B72" w14:textId="77777777" w:rsidR="007A7FBD" w:rsidRPr="0040350A" w:rsidRDefault="007A7FBD" w:rsidP="007A7FBD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/>
                <w:spacing w:val="-2"/>
              </w:rPr>
            </w:pPr>
            <w:r w:rsidRPr="0040350A">
              <w:rPr>
                <w:rFonts w:ascii="Calibri"/>
                <w:b/>
                <w:spacing w:val="-4"/>
              </w:rPr>
              <w:t>Task 6</w:t>
            </w:r>
          </w:p>
        </w:tc>
        <w:tc>
          <w:tcPr>
            <w:tcW w:w="2060" w:type="dxa"/>
          </w:tcPr>
          <w:p w14:paraId="14064034" w14:textId="77777777" w:rsidR="007A7FBD" w:rsidRPr="0040350A" w:rsidRDefault="007A7FBD" w:rsidP="007A7FBD">
            <w:pPr>
              <w:pStyle w:val="TableParagraph"/>
              <w:spacing w:before="92" w:line="175" w:lineRule="exact"/>
              <w:ind w:left="108"/>
              <w:rPr>
                <w:rFonts w:ascii="Calibri"/>
                <w:spacing w:val="-2"/>
              </w:rPr>
            </w:pPr>
            <w:r w:rsidRPr="0040350A">
              <w:rPr>
                <w:rFonts w:ascii="Calibri"/>
                <w:spacing w:val="-2"/>
              </w:rPr>
              <w:t>Final Plan</w:t>
            </w:r>
          </w:p>
        </w:tc>
        <w:tc>
          <w:tcPr>
            <w:tcW w:w="1411" w:type="dxa"/>
            <w:shd w:val="clear" w:color="auto" w:fill="D2E4EC"/>
          </w:tcPr>
          <w:p w14:paraId="4D69D652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15572C12" w14:textId="704FE60C" w:rsidR="007A7FBD" w:rsidRPr="0040350A" w:rsidRDefault="007A7FBD" w:rsidP="007A7FBD">
            <w:pPr>
              <w:pStyle w:val="TableParagraph"/>
              <w:spacing w:line="175" w:lineRule="exact"/>
              <w:ind w:right="96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12,078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AEDE1"/>
          </w:tcPr>
          <w:p w14:paraId="780DC144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56E4709C" w14:textId="42BC5447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450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  <w:tc>
          <w:tcPr>
            <w:tcW w:w="1727" w:type="dxa"/>
            <w:shd w:val="clear" w:color="auto" w:fill="EAEDE1"/>
          </w:tcPr>
          <w:p w14:paraId="110954AE" w14:textId="77777777" w:rsidR="007A7FBD" w:rsidRPr="0040350A" w:rsidRDefault="007A7FBD" w:rsidP="007A7FBD">
            <w:pPr>
              <w:pStyle w:val="TableParagraph"/>
              <w:spacing w:before="11"/>
            </w:pPr>
          </w:p>
          <w:p w14:paraId="47871A0C" w14:textId="2E0242D2" w:rsidR="007A7FBD" w:rsidRPr="0040350A" w:rsidRDefault="007A7FBD" w:rsidP="007A7FBD">
            <w:pPr>
              <w:pStyle w:val="TableParagraph"/>
              <w:spacing w:line="175" w:lineRule="exact"/>
              <w:ind w:right="97"/>
              <w:jc w:val="right"/>
              <w:rPr>
                <w:rFonts w:ascii="Calibri"/>
              </w:rPr>
            </w:pPr>
            <w:r w:rsidRPr="0040350A">
              <w:rPr>
                <w:rFonts w:ascii="Calibri"/>
                <w:spacing w:val="-2"/>
              </w:rPr>
              <w:t>$</w:t>
            </w:r>
            <w:r>
              <w:rPr>
                <w:rFonts w:ascii="Calibri"/>
                <w:spacing w:val="-2"/>
              </w:rPr>
              <w:t>11,628</w:t>
            </w:r>
            <w:r w:rsidRPr="0040350A">
              <w:rPr>
                <w:rFonts w:ascii="Calibri"/>
                <w:spacing w:val="-2"/>
              </w:rPr>
              <w:t>.00</w:t>
            </w:r>
          </w:p>
        </w:tc>
      </w:tr>
      <w:tr w:rsidR="007A7FBD" w14:paraId="4DAB1133" w14:textId="77777777" w:rsidTr="007A7FBD">
        <w:trPr>
          <w:trHeight w:val="302"/>
        </w:trPr>
        <w:tc>
          <w:tcPr>
            <w:tcW w:w="861" w:type="dxa"/>
            <w:shd w:val="clear" w:color="auto" w:fill="E7E6E6"/>
          </w:tcPr>
          <w:p w14:paraId="691990A7" w14:textId="77777777" w:rsidR="007A7FBD" w:rsidRPr="0040350A" w:rsidRDefault="007A7FBD" w:rsidP="007A7FBD">
            <w:pPr>
              <w:pStyle w:val="TableParagraph"/>
              <w:spacing w:before="92" w:line="175" w:lineRule="exact"/>
              <w:ind w:right="148"/>
              <w:jc w:val="center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  <w:spacing w:val="-2"/>
              </w:rPr>
              <w:t>Total</w:t>
            </w:r>
          </w:p>
        </w:tc>
        <w:tc>
          <w:tcPr>
            <w:tcW w:w="2060" w:type="dxa"/>
            <w:shd w:val="clear" w:color="auto" w:fill="E7E6E6"/>
          </w:tcPr>
          <w:p w14:paraId="14CF57FF" w14:textId="77777777" w:rsidR="007A7FBD" w:rsidRPr="0040350A" w:rsidRDefault="007A7FBD" w:rsidP="007A7F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1" w:type="dxa"/>
            <w:shd w:val="clear" w:color="auto" w:fill="E7E6E6"/>
          </w:tcPr>
          <w:p w14:paraId="716F98BE" w14:textId="77777777" w:rsidR="007A7FBD" w:rsidRPr="0040350A" w:rsidRDefault="007A7FBD" w:rsidP="007A7FBD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  <w:spacing w:val="-2"/>
              </w:rPr>
              <w:t>$</w:t>
            </w:r>
            <w:r>
              <w:rPr>
                <w:rFonts w:ascii="Calibri"/>
                <w:b/>
                <w:spacing w:val="-2"/>
              </w:rPr>
              <w:t>50,000</w:t>
            </w:r>
            <w:r w:rsidRPr="0040350A">
              <w:rPr>
                <w:rFonts w:ascii="Calibri"/>
                <w:b/>
                <w:spacing w:val="-2"/>
              </w:rPr>
              <w:t>.00</w:t>
            </w:r>
          </w:p>
        </w:tc>
        <w:tc>
          <w:tcPr>
            <w:tcW w:w="1628" w:type="dxa"/>
            <w:shd w:val="clear" w:color="auto" w:fill="E7E6E6"/>
          </w:tcPr>
          <w:p w14:paraId="795DD8FE" w14:textId="0865D4D3" w:rsidR="007A7FBD" w:rsidRPr="0040350A" w:rsidRDefault="007A7FBD" w:rsidP="007A7FBD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  <w:spacing w:val="-2"/>
              </w:rPr>
              <w:t>$</w:t>
            </w:r>
            <w:r>
              <w:rPr>
                <w:rFonts w:ascii="Calibri"/>
                <w:b/>
                <w:spacing w:val="-2"/>
              </w:rPr>
              <w:t>5,000</w:t>
            </w:r>
            <w:r w:rsidRPr="0040350A">
              <w:rPr>
                <w:rFonts w:ascii="Calibri"/>
                <w:b/>
                <w:spacing w:val="-2"/>
              </w:rPr>
              <w:t>.00</w:t>
            </w:r>
          </w:p>
        </w:tc>
        <w:tc>
          <w:tcPr>
            <w:tcW w:w="1727" w:type="dxa"/>
            <w:shd w:val="clear" w:color="auto" w:fill="E7E6E6"/>
          </w:tcPr>
          <w:p w14:paraId="205A924B" w14:textId="12AB914B" w:rsidR="007A7FBD" w:rsidRPr="0040350A" w:rsidRDefault="007A7FBD" w:rsidP="007A7FBD">
            <w:pPr>
              <w:pStyle w:val="TableParagraph"/>
              <w:spacing w:before="92" w:line="175" w:lineRule="exact"/>
              <w:ind w:right="98"/>
              <w:jc w:val="right"/>
              <w:rPr>
                <w:rFonts w:ascii="Calibri"/>
                <w:b/>
              </w:rPr>
            </w:pPr>
            <w:r w:rsidRPr="0040350A">
              <w:rPr>
                <w:rFonts w:ascii="Calibri"/>
                <w:b/>
                <w:spacing w:val="-2"/>
              </w:rPr>
              <w:t>$</w:t>
            </w:r>
            <w:r>
              <w:rPr>
                <w:rFonts w:ascii="Calibri"/>
                <w:b/>
                <w:spacing w:val="-2"/>
              </w:rPr>
              <w:t>45,000</w:t>
            </w:r>
            <w:r w:rsidRPr="0040350A">
              <w:rPr>
                <w:rFonts w:ascii="Calibri"/>
                <w:b/>
                <w:spacing w:val="-2"/>
              </w:rPr>
              <w:t>.00</w:t>
            </w:r>
          </w:p>
        </w:tc>
      </w:tr>
    </w:tbl>
    <w:p w14:paraId="36BFB615" w14:textId="77777777" w:rsidR="006903A2" w:rsidRDefault="006903A2" w:rsidP="006903A2">
      <w:pPr>
        <w:pStyle w:val="BodyText"/>
        <w:spacing w:before="239"/>
        <w:jc w:val="both"/>
      </w:pPr>
      <w:r>
        <w:t>Table</w:t>
      </w:r>
      <w:r>
        <w:rPr>
          <w:spacing w:val="-6"/>
        </w:rPr>
        <w:t xml:space="preserve"> </w:t>
      </w:r>
      <w:r>
        <w:t>2:</w:t>
      </w:r>
      <w:r>
        <w:rPr>
          <w:spacing w:val="-6"/>
        </w:rPr>
        <w:t xml:space="preserve"> </w:t>
      </w:r>
      <w:r w:rsidRPr="003A2ADA">
        <w:t>Task Level Breakdown</w:t>
      </w:r>
    </w:p>
    <w:tbl>
      <w:tblPr>
        <w:tblW w:w="10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"/>
        <w:gridCol w:w="1716"/>
        <w:gridCol w:w="4754"/>
        <w:gridCol w:w="1716"/>
        <w:gridCol w:w="1716"/>
      </w:tblGrid>
      <w:tr w:rsidR="00855A72" w14:paraId="23E7D16F" w14:textId="77777777" w:rsidTr="00855A72">
        <w:trPr>
          <w:trHeight w:val="348"/>
          <w:jc w:val="center"/>
        </w:trPr>
        <w:tc>
          <w:tcPr>
            <w:tcW w:w="7333" w:type="dxa"/>
            <w:gridSpan w:val="3"/>
          </w:tcPr>
          <w:p w14:paraId="73B91453" w14:textId="77777777" w:rsidR="00855A72" w:rsidRPr="00680C89" w:rsidRDefault="00855A72" w:rsidP="00CD3299">
            <w:pPr>
              <w:pStyle w:val="TableParagraph"/>
              <w:spacing w:before="110"/>
              <w:ind w:right="96"/>
              <w:rPr>
                <w:rFonts w:ascii="Calibri" w:hAnsi="Calibri" w:cs="Calibri"/>
                <w:sz w:val="18"/>
                <w:highlight w:val="yellow"/>
              </w:rPr>
            </w:pPr>
            <w:r w:rsidRPr="00680C89">
              <w:rPr>
                <w:rFonts w:ascii="Calibri" w:hAnsi="Calibri" w:cs="Calibri"/>
                <w:b/>
                <w:spacing w:val="-2"/>
              </w:rPr>
              <w:t xml:space="preserve">  Task</w:t>
            </w:r>
          </w:p>
        </w:tc>
        <w:tc>
          <w:tcPr>
            <w:tcW w:w="1716" w:type="dxa"/>
            <w:shd w:val="clear" w:color="auto" w:fill="EAEDE1"/>
          </w:tcPr>
          <w:p w14:paraId="24B192FC" w14:textId="1F4151A4" w:rsidR="00855A72" w:rsidRPr="00680C89" w:rsidRDefault="00855A72" w:rsidP="00855A72">
            <w:pPr>
              <w:pStyle w:val="TableParagraph"/>
              <w:spacing w:line="220" w:lineRule="atLeast"/>
              <w:ind w:left="200" w:right="185" w:firstLine="7"/>
              <w:rPr>
                <w:rFonts w:ascii="Calibri" w:hAnsi="Calibri" w:cs="Calibri"/>
                <w:b/>
              </w:rPr>
            </w:pPr>
            <w:r w:rsidRPr="00855A72">
              <w:rPr>
                <w:rFonts w:ascii="Calibri"/>
                <w:b/>
              </w:rPr>
              <w:t>Requested Funds</w:t>
            </w:r>
          </w:p>
        </w:tc>
        <w:tc>
          <w:tcPr>
            <w:tcW w:w="1716" w:type="dxa"/>
            <w:shd w:val="clear" w:color="auto" w:fill="A7CADB"/>
          </w:tcPr>
          <w:p w14:paraId="1E4DA60C" w14:textId="082C4076" w:rsidR="00855A72" w:rsidRPr="00680C89" w:rsidRDefault="00855A72" w:rsidP="00CD3299">
            <w:pPr>
              <w:pStyle w:val="TableParagraph"/>
              <w:spacing w:before="110"/>
              <w:ind w:right="96"/>
              <w:jc w:val="right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</w:rPr>
              <w:t>Task Total</w:t>
            </w:r>
          </w:p>
        </w:tc>
      </w:tr>
      <w:tr w:rsidR="00855A72" w14:paraId="26BF37B5" w14:textId="77777777" w:rsidTr="00855A72">
        <w:trPr>
          <w:trHeight w:val="278"/>
          <w:jc w:val="center"/>
        </w:trPr>
        <w:tc>
          <w:tcPr>
            <w:tcW w:w="863" w:type="dxa"/>
            <w:vMerge w:val="restart"/>
            <w:vAlign w:val="center"/>
          </w:tcPr>
          <w:p w14:paraId="0F5A5636" w14:textId="77777777" w:rsidR="00855A72" w:rsidRPr="00680C89" w:rsidRDefault="00855A72" w:rsidP="00CD3299">
            <w:pPr>
              <w:pStyle w:val="TableParagraph"/>
              <w:spacing w:line="175" w:lineRule="exact"/>
              <w:ind w:right="148"/>
              <w:rPr>
                <w:rFonts w:ascii="Calibri" w:hAnsi="Calibri" w:cs="Calibri"/>
                <w:b/>
                <w:bCs/>
              </w:rPr>
            </w:pPr>
          </w:p>
          <w:p w14:paraId="17AA02A7" w14:textId="77777777" w:rsidR="00855A72" w:rsidRPr="00680C89" w:rsidRDefault="00855A72" w:rsidP="00CD3299">
            <w:pPr>
              <w:pStyle w:val="TableParagraph"/>
              <w:spacing w:line="175" w:lineRule="exact"/>
              <w:ind w:right="148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</w:rPr>
              <w:t xml:space="preserve">  Task</w:t>
            </w:r>
            <w:r w:rsidRPr="00680C89">
              <w:rPr>
                <w:rFonts w:ascii="Calibri" w:hAnsi="Calibri" w:cs="Calibri"/>
                <w:b/>
                <w:bCs/>
                <w:spacing w:val="-4"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10"/>
              </w:rPr>
              <w:t>1</w:t>
            </w:r>
          </w:p>
        </w:tc>
        <w:tc>
          <w:tcPr>
            <w:tcW w:w="1716" w:type="dxa"/>
          </w:tcPr>
          <w:p w14:paraId="536D3061" w14:textId="77777777" w:rsidR="00855A72" w:rsidRPr="00680C89" w:rsidRDefault="00855A72" w:rsidP="00921541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186" w:type="dxa"/>
            <w:gridSpan w:val="3"/>
            <w:vAlign w:val="center"/>
          </w:tcPr>
          <w:p w14:paraId="70347A83" w14:textId="4B609627" w:rsidR="00855A72" w:rsidRPr="00680C89" w:rsidRDefault="00855A72" w:rsidP="00921541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</w:rPr>
              <w:t>Project</w:t>
            </w:r>
            <w:r w:rsidRPr="00680C89">
              <w:rPr>
                <w:rFonts w:ascii="Calibri" w:hAnsi="Calibri" w:cs="Calibri"/>
                <w:b/>
                <w:bCs/>
                <w:spacing w:val="-9"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</w:rPr>
              <w:t>Initiation</w:t>
            </w:r>
            <w:r w:rsidRPr="00680C89">
              <w:rPr>
                <w:rFonts w:ascii="Calibri" w:hAnsi="Calibri" w:cs="Calibri"/>
                <w:b/>
                <w:bCs/>
                <w:spacing w:val="-9"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10"/>
              </w:rPr>
              <w:t>&amp;</w:t>
            </w:r>
            <w:r w:rsidRPr="00680C89">
              <w:rPr>
                <w:rFonts w:ascii="Calibri" w:hAnsi="Calibri" w:cs="Calibri"/>
                <w:b/>
                <w:bCs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2"/>
              </w:rPr>
              <w:t>Management</w:t>
            </w:r>
          </w:p>
          <w:p w14:paraId="284CD61F" w14:textId="77777777" w:rsidR="00855A72" w:rsidRPr="00680C89" w:rsidRDefault="00855A72" w:rsidP="00CD3299">
            <w:pPr>
              <w:pStyle w:val="TableParagraph"/>
              <w:spacing w:line="175" w:lineRule="exact"/>
              <w:ind w:right="96"/>
              <w:jc w:val="right"/>
              <w:rPr>
                <w:rFonts w:ascii="Calibri" w:hAnsi="Calibri" w:cs="Calibri"/>
              </w:rPr>
            </w:pPr>
          </w:p>
        </w:tc>
      </w:tr>
      <w:tr w:rsidR="00855A72" w14:paraId="770E145B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10C8E96F" w14:textId="77777777" w:rsidR="00855A72" w:rsidRPr="00680C89" w:rsidRDefault="00855A72" w:rsidP="00855A72">
            <w:pPr>
              <w:pStyle w:val="TableParagraph"/>
              <w:spacing w:before="10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06AFF02A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1.1 Form the Core Team and Project Team</w:t>
            </w:r>
          </w:p>
        </w:tc>
        <w:tc>
          <w:tcPr>
            <w:tcW w:w="1716" w:type="dxa"/>
            <w:shd w:val="clear" w:color="auto" w:fill="EAEDE1"/>
          </w:tcPr>
          <w:p w14:paraId="75DEC9E5" w14:textId="5B37801A" w:rsidR="00855A72" w:rsidRPr="00855A72" w:rsidRDefault="00855A72" w:rsidP="00855A72">
            <w:pPr>
              <w:pStyle w:val="TableParagraph"/>
              <w:spacing w:before="11"/>
            </w:pPr>
            <w:r w:rsidRPr="00680C89">
              <w:rPr>
                <w:rFonts w:ascii="Calibri" w:hAnsi="Calibri" w:cs="Calibri"/>
              </w:rPr>
              <w:t>$     1,</w:t>
            </w:r>
            <w:r>
              <w:rPr>
                <w:rFonts w:ascii="Calibri" w:hAnsi="Calibri" w:cs="Calibri"/>
              </w:rPr>
              <w:t>475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69D2E83" w14:textId="721A3CAD" w:rsidR="00855A72" w:rsidRPr="00680C89" w:rsidRDefault="00855A72" w:rsidP="00855A72">
            <w:pPr>
              <w:pStyle w:val="TableParagraph"/>
              <w:spacing w:before="10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</w:t>
            </w:r>
            <w:r>
              <w:rPr>
                <w:rFonts w:ascii="Calibri" w:hAnsi="Calibri" w:cs="Calibri"/>
              </w:rPr>
              <w:t>85</w:t>
            </w:r>
            <w:r w:rsidRPr="00680C89">
              <w:rPr>
                <w:rFonts w:ascii="Calibri" w:hAnsi="Calibri" w:cs="Calibri"/>
              </w:rPr>
              <w:t xml:space="preserve">5 </w:t>
            </w:r>
          </w:p>
        </w:tc>
      </w:tr>
      <w:tr w:rsidR="00855A72" w14:paraId="0E5733FD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722FCCCF" w14:textId="77777777" w:rsidR="00855A72" w:rsidRPr="00680C89" w:rsidRDefault="00855A72" w:rsidP="00855A72">
            <w:pPr>
              <w:pStyle w:val="TableParagraph"/>
              <w:spacing w:before="10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2ED114D1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1.2 Project Management</w:t>
            </w:r>
          </w:p>
        </w:tc>
        <w:tc>
          <w:tcPr>
            <w:tcW w:w="1716" w:type="dxa"/>
            <w:shd w:val="clear" w:color="auto" w:fill="EAEDE1"/>
          </w:tcPr>
          <w:p w14:paraId="7D2D833F" w14:textId="7B3A4533" w:rsidR="00855A72" w:rsidRPr="00680C89" w:rsidRDefault="00855A72" w:rsidP="00855A72">
            <w:pPr>
              <w:pStyle w:val="TableParagraph"/>
              <w:spacing w:before="10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5,110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61853E5" w14:textId="77D8BE61" w:rsidR="00855A72" w:rsidRPr="00680C89" w:rsidRDefault="00855A72" w:rsidP="00855A72">
            <w:pPr>
              <w:pStyle w:val="TableParagraph"/>
              <w:spacing w:before="10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5,</w:t>
            </w:r>
            <w:r>
              <w:rPr>
                <w:rFonts w:ascii="Calibri" w:hAnsi="Calibri" w:cs="Calibri"/>
              </w:rPr>
              <w:t>5</w:t>
            </w:r>
            <w:r w:rsidRPr="00680C89">
              <w:rPr>
                <w:rFonts w:ascii="Calibri" w:hAnsi="Calibri" w:cs="Calibri"/>
              </w:rPr>
              <w:t xml:space="preserve">10 </w:t>
            </w:r>
          </w:p>
        </w:tc>
      </w:tr>
      <w:tr w:rsidR="00855A72" w14:paraId="25B1F8EE" w14:textId="77777777" w:rsidTr="00E16708">
        <w:trPr>
          <w:jc w:val="center"/>
        </w:trPr>
        <w:tc>
          <w:tcPr>
            <w:tcW w:w="863" w:type="dxa"/>
            <w:vMerge w:val="restart"/>
            <w:vAlign w:val="center"/>
          </w:tcPr>
          <w:p w14:paraId="42722270" w14:textId="77777777" w:rsidR="00855A72" w:rsidRPr="00680C89" w:rsidRDefault="00855A72" w:rsidP="00855A72">
            <w:pPr>
              <w:pStyle w:val="TableParagraph"/>
              <w:spacing w:line="175" w:lineRule="exact"/>
              <w:ind w:right="148"/>
              <w:rPr>
                <w:rFonts w:ascii="Calibri" w:hAnsi="Calibri" w:cs="Calibri"/>
                <w:b/>
                <w:bCs/>
              </w:rPr>
            </w:pPr>
          </w:p>
          <w:p w14:paraId="2F9FFF00" w14:textId="77777777" w:rsidR="00855A72" w:rsidRPr="00680C89" w:rsidRDefault="00855A72" w:rsidP="00855A72">
            <w:pPr>
              <w:pStyle w:val="TableParagraph"/>
              <w:spacing w:line="175" w:lineRule="exact"/>
              <w:ind w:right="148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</w:rPr>
              <w:t xml:space="preserve">  Task</w:t>
            </w:r>
            <w:r w:rsidRPr="00680C89">
              <w:rPr>
                <w:rFonts w:ascii="Calibri" w:hAnsi="Calibri" w:cs="Calibri"/>
                <w:b/>
                <w:bCs/>
                <w:spacing w:val="-4"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10"/>
              </w:rPr>
              <w:t>2</w:t>
            </w:r>
          </w:p>
        </w:tc>
        <w:tc>
          <w:tcPr>
            <w:tcW w:w="1716" w:type="dxa"/>
          </w:tcPr>
          <w:p w14:paraId="6739630C" w14:textId="77777777" w:rsidR="00855A72" w:rsidRPr="00680C89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  <w:spacing w:val="-2"/>
              </w:rPr>
            </w:pPr>
          </w:p>
        </w:tc>
        <w:tc>
          <w:tcPr>
            <w:tcW w:w="8186" w:type="dxa"/>
            <w:gridSpan w:val="3"/>
          </w:tcPr>
          <w:p w14:paraId="057DBAFB" w14:textId="77777777" w:rsidR="00855A72" w:rsidRPr="00680C89" w:rsidRDefault="00855A72" w:rsidP="00855A72">
            <w:pPr>
              <w:pStyle w:val="TableParagraph"/>
              <w:spacing w:line="195" w:lineRule="exact"/>
              <w:ind w:left="108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  <w:spacing w:val="-2"/>
              </w:rPr>
              <w:t>Resilience</w:t>
            </w:r>
            <w:r w:rsidRPr="00680C89">
              <w:rPr>
                <w:rFonts w:ascii="Calibri" w:hAnsi="Calibri" w:cs="Calibri"/>
                <w:b/>
                <w:bCs/>
                <w:spacing w:val="7"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2"/>
              </w:rPr>
              <w:t>Activity</w:t>
            </w:r>
            <w:r w:rsidRPr="00680C89">
              <w:rPr>
                <w:rFonts w:ascii="Calibri" w:hAnsi="Calibri" w:cs="Calibri"/>
                <w:b/>
                <w:bCs/>
              </w:rPr>
              <w:t xml:space="preserve"> </w:t>
            </w:r>
            <w:r w:rsidRPr="00680C89">
              <w:rPr>
                <w:rFonts w:ascii="Calibri" w:hAnsi="Calibri" w:cs="Calibri"/>
                <w:b/>
                <w:bCs/>
                <w:spacing w:val="-2"/>
              </w:rPr>
              <w:t>Review</w:t>
            </w:r>
          </w:p>
          <w:p w14:paraId="1AAE2444" w14:textId="77777777" w:rsidR="00855A72" w:rsidRPr="00680C89" w:rsidRDefault="00855A72" w:rsidP="00855A72">
            <w:pPr>
              <w:pStyle w:val="TableParagraph"/>
              <w:spacing w:line="175" w:lineRule="exact"/>
              <w:ind w:right="96"/>
              <w:jc w:val="right"/>
              <w:rPr>
                <w:rFonts w:ascii="Calibri" w:hAnsi="Calibri" w:cs="Calibri"/>
              </w:rPr>
            </w:pPr>
          </w:p>
        </w:tc>
      </w:tr>
      <w:tr w:rsidR="00855A72" w14:paraId="3082D7F2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37A78D17" w14:textId="77777777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31DC81E6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2.1 Existing Conditions Documentation</w:t>
            </w:r>
          </w:p>
        </w:tc>
        <w:tc>
          <w:tcPr>
            <w:tcW w:w="1716" w:type="dxa"/>
            <w:shd w:val="clear" w:color="auto" w:fill="EAEDE1"/>
          </w:tcPr>
          <w:p w14:paraId="66EDB422" w14:textId="437ACFA1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>$     2,056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73702686" w14:textId="6B5D62FC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2</w:t>
            </w:r>
            <w:r w:rsidRPr="00680C8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2</w:t>
            </w:r>
            <w:r w:rsidRPr="00680C89">
              <w:rPr>
                <w:rFonts w:ascii="Calibri" w:hAnsi="Calibri" w:cs="Calibri"/>
              </w:rPr>
              <w:t xml:space="preserve">56 </w:t>
            </w:r>
          </w:p>
        </w:tc>
      </w:tr>
      <w:tr w:rsidR="00855A72" w14:paraId="1D49F38A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26A31CBB" w14:textId="77777777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5A920627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2.2 Vision and Goals Setting</w:t>
            </w:r>
          </w:p>
        </w:tc>
        <w:tc>
          <w:tcPr>
            <w:tcW w:w="1716" w:type="dxa"/>
            <w:shd w:val="clear" w:color="auto" w:fill="EAEDE1"/>
          </w:tcPr>
          <w:p w14:paraId="364A791E" w14:textId="597C1FEA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>$     1,363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F02E64D" w14:textId="5CA6750E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</w:t>
            </w:r>
            <w:r>
              <w:rPr>
                <w:rFonts w:ascii="Calibri" w:hAnsi="Calibri" w:cs="Calibri"/>
              </w:rPr>
              <w:t>613</w:t>
            </w:r>
            <w:r w:rsidRPr="00680C89">
              <w:rPr>
                <w:rFonts w:ascii="Calibri" w:hAnsi="Calibri" w:cs="Calibri"/>
              </w:rPr>
              <w:t xml:space="preserve"> </w:t>
            </w:r>
          </w:p>
        </w:tc>
      </w:tr>
      <w:tr w:rsidR="00855A72" w14:paraId="74F5956A" w14:textId="77777777" w:rsidTr="00E16708">
        <w:trPr>
          <w:trHeight w:val="224"/>
          <w:jc w:val="center"/>
        </w:trPr>
        <w:tc>
          <w:tcPr>
            <w:tcW w:w="863" w:type="dxa"/>
            <w:vMerge w:val="restart"/>
            <w:vAlign w:val="center"/>
          </w:tcPr>
          <w:p w14:paraId="3910A743" w14:textId="77777777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</w:p>
          <w:p w14:paraId="4EED7CAC" w14:textId="77777777" w:rsidR="00855A72" w:rsidRPr="00680C89" w:rsidRDefault="00855A72" w:rsidP="00855A72">
            <w:pPr>
              <w:pStyle w:val="TableParagraph"/>
              <w:spacing w:line="175" w:lineRule="exact"/>
              <w:ind w:right="148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</w:rPr>
              <w:t xml:space="preserve">  Task</w:t>
            </w:r>
            <w:r w:rsidRPr="00680C89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680C89">
              <w:rPr>
                <w:rFonts w:ascii="Calibri" w:hAnsi="Calibri" w:cs="Calibri"/>
                <w:b/>
                <w:spacing w:val="-10"/>
              </w:rPr>
              <w:t>3</w:t>
            </w:r>
          </w:p>
        </w:tc>
        <w:tc>
          <w:tcPr>
            <w:tcW w:w="1716" w:type="dxa"/>
          </w:tcPr>
          <w:p w14:paraId="66B2F910" w14:textId="77777777" w:rsidR="00855A72" w:rsidRPr="00921541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186" w:type="dxa"/>
            <w:gridSpan w:val="3"/>
          </w:tcPr>
          <w:p w14:paraId="09E13857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  <w:spacing w:val="-2"/>
              </w:rPr>
              <w:t>Community Resilience Building Workshop</w:t>
            </w:r>
          </w:p>
          <w:p w14:paraId="0470C300" w14:textId="77777777" w:rsidR="00855A72" w:rsidRPr="00680C89" w:rsidRDefault="00855A72" w:rsidP="00855A72">
            <w:pPr>
              <w:pStyle w:val="TableParagraph"/>
              <w:spacing w:line="175" w:lineRule="exact"/>
              <w:ind w:right="96"/>
              <w:jc w:val="right"/>
              <w:rPr>
                <w:rFonts w:ascii="Calibri" w:hAnsi="Calibri" w:cs="Calibri"/>
              </w:rPr>
            </w:pPr>
          </w:p>
        </w:tc>
      </w:tr>
      <w:tr w:rsidR="00855A72" w14:paraId="2B7C462D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0C71E91D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0908BCB4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3.1 Create Workshop Material</w:t>
            </w:r>
          </w:p>
        </w:tc>
        <w:tc>
          <w:tcPr>
            <w:tcW w:w="1716" w:type="dxa"/>
            <w:shd w:val="clear" w:color="auto" w:fill="EAEDE1"/>
          </w:tcPr>
          <w:p w14:paraId="40F0BEFC" w14:textId="203B1D6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3,344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F3BFD97" w14:textId="19B36DB3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4</w:t>
            </w:r>
            <w:r w:rsidRPr="00680C8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3</w:t>
            </w:r>
            <w:r w:rsidRPr="00680C89">
              <w:rPr>
                <w:rFonts w:ascii="Calibri" w:hAnsi="Calibri" w:cs="Calibri"/>
              </w:rPr>
              <w:t xml:space="preserve">44 </w:t>
            </w:r>
          </w:p>
        </w:tc>
      </w:tr>
      <w:tr w:rsidR="00855A72" w14:paraId="78B2D9C8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599CE84A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738844B5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3.2 Conduct the Workshop</w:t>
            </w:r>
          </w:p>
        </w:tc>
        <w:tc>
          <w:tcPr>
            <w:tcW w:w="1716" w:type="dxa"/>
            <w:shd w:val="clear" w:color="auto" w:fill="EAEDE1"/>
          </w:tcPr>
          <w:p w14:paraId="78D338C2" w14:textId="16E3A9F3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3,856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4DC0CE30" w14:textId="4E1870C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5,4</w:t>
            </w:r>
            <w:r w:rsidRPr="00680C89">
              <w:rPr>
                <w:rFonts w:ascii="Calibri" w:hAnsi="Calibri" w:cs="Calibri"/>
              </w:rPr>
              <w:t xml:space="preserve">56 </w:t>
            </w:r>
          </w:p>
        </w:tc>
      </w:tr>
      <w:tr w:rsidR="00855A72" w14:paraId="5E7654B7" w14:textId="77777777" w:rsidTr="00E16708">
        <w:trPr>
          <w:jc w:val="center"/>
        </w:trPr>
        <w:tc>
          <w:tcPr>
            <w:tcW w:w="863" w:type="dxa"/>
            <w:vMerge w:val="restart"/>
            <w:vAlign w:val="center"/>
          </w:tcPr>
          <w:p w14:paraId="0059BF67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  <w:p w14:paraId="0E107BB5" w14:textId="77777777" w:rsidR="00855A72" w:rsidRPr="00680C89" w:rsidRDefault="00855A72" w:rsidP="00855A72">
            <w:pPr>
              <w:pStyle w:val="TableParagraph"/>
              <w:spacing w:line="175" w:lineRule="exact"/>
              <w:ind w:left="77" w:right="148"/>
              <w:jc w:val="center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</w:rPr>
              <w:t>Task</w:t>
            </w:r>
            <w:r w:rsidRPr="00680C89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680C89">
              <w:rPr>
                <w:rFonts w:ascii="Calibri" w:hAnsi="Calibri" w:cs="Calibri"/>
                <w:b/>
                <w:spacing w:val="-10"/>
              </w:rPr>
              <w:t>4</w:t>
            </w:r>
          </w:p>
        </w:tc>
        <w:tc>
          <w:tcPr>
            <w:tcW w:w="1716" w:type="dxa"/>
          </w:tcPr>
          <w:p w14:paraId="4C7E7BA6" w14:textId="77777777" w:rsidR="00855A72" w:rsidRPr="00680C89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186" w:type="dxa"/>
            <w:gridSpan w:val="3"/>
          </w:tcPr>
          <w:p w14:paraId="36FB853A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</w:rPr>
              <w:t>Develop Actions for Flood Preparedness</w:t>
            </w:r>
          </w:p>
          <w:p w14:paraId="5D1A8BE9" w14:textId="77777777" w:rsidR="00855A72" w:rsidRPr="00680C89" w:rsidRDefault="00855A72" w:rsidP="00855A72">
            <w:pPr>
              <w:pStyle w:val="TableParagraph"/>
              <w:spacing w:line="175" w:lineRule="exact"/>
              <w:ind w:right="96"/>
              <w:jc w:val="right"/>
              <w:rPr>
                <w:rFonts w:ascii="Calibri" w:hAnsi="Calibri" w:cs="Calibri"/>
              </w:rPr>
            </w:pPr>
          </w:p>
        </w:tc>
      </w:tr>
      <w:tr w:rsidR="00855A72" w14:paraId="160CA9AD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7C9CDFF8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29493816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4.1 Develop a Risk Matrix</w:t>
            </w:r>
          </w:p>
        </w:tc>
        <w:tc>
          <w:tcPr>
            <w:tcW w:w="1716" w:type="dxa"/>
            <w:shd w:val="clear" w:color="auto" w:fill="EAEDE1"/>
          </w:tcPr>
          <w:p w14:paraId="488E8A72" w14:textId="6A32D384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1,210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78F97BBB" w14:textId="3B0015C4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1,210 </w:t>
            </w:r>
          </w:p>
        </w:tc>
      </w:tr>
      <w:tr w:rsidR="00855A72" w14:paraId="4BF2EE09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7ED60552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739712D2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4.2 Develop Priority Actions and Mitigation Strategies</w:t>
            </w:r>
          </w:p>
        </w:tc>
        <w:tc>
          <w:tcPr>
            <w:tcW w:w="1716" w:type="dxa"/>
            <w:shd w:val="clear" w:color="auto" w:fill="EAEDE1"/>
          </w:tcPr>
          <w:p w14:paraId="1222866F" w14:textId="3AE959CD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3,646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05BA0232" w14:textId="4A1F38AB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3</w:t>
            </w:r>
            <w:r w:rsidRPr="00680C8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9</w:t>
            </w:r>
            <w:r w:rsidRPr="00680C89">
              <w:rPr>
                <w:rFonts w:ascii="Calibri" w:hAnsi="Calibri" w:cs="Calibri"/>
              </w:rPr>
              <w:t xml:space="preserve">46 </w:t>
            </w:r>
          </w:p>
        </w:tc>
      </w:tr>
      <w:tr w:rsidR="00855A72" w14:paraId="59109765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41A2C01D" w14:textId="77777777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1BB0E125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4.3 Action Prioritization</w:t>
            </w:r>
          </w:p>
        </w:tc>
        <w:tc>
          <w:tcPr>
            <w:tcW w:w="1716" w:type="dxa"/>
            <w:shd w:val="clear" w:color="auto" w:fill="EAEDE1"/>
          </w:tcPr>
          <w:p w14:paraId="02864C24" w14:textId="2526E810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216BBE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1,363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6BB9FC4A" w14:textId="3791BE4B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</w:t>
            </w:r>
            <w:r>
              <w:rPr>
                <w:rFonts w:ascii="Calibri" w:hAnsi="Calibri" w:cs="Calibri"/>
              </w:rPr>
              <w:t>78</w:t>
            </w:r>
            <w:r w:rsidRPr="00680C89">
              <w:rPr>
                <w:rFonts w:ascii="Calibri" w:hAnsi="Calibri" w:cs="Calibri"/>
              </w:rPr>
              <w:t xml:space="preserve">3 </w:t>
            </w:r>
          </w:p>
        </w:tc>
      </w:tr>
      <w:tr w:rsidR="00855A72" w14:paraId="71D12570" w14:textId="77777777" w:rsidTr="00855A72">
        <w:trPr>
          <w:trHeight w:val="413"/>
          <w:jc w:val="center"/>
        </w:trPr>
        <w:tc>
          <w:tcPr>
            <w:tcW w:w="863" w:type="dxa"/>
            <w:vMerge w:val="restart"/>
            <w:vAlign w:val="center"/>
          </w:tcPr>
          <w:p w14:paraId="6C8CE8E9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</w:rPr>
              <w:t>Task</w:t>
            </w:r>
            <w:r w:rsidRPr="00680C89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680C89">
              <w:rPr>
                <w:rFonts w:ascii="Calibri" w:hAnsi="Calibri" w:cs="Calibri"/>
                <w:b/>
                <w:spacing w:val="-10"/>
              </w:rPr>
              <w:t>5</w:t>
            </w:r>
          </w:p>
        </w:tc>
        <w:tc>
          <w:tcPr>
            <w:tcW w:w="1716" w:type="dxa"/>
          </w:tcPr>
          <w:p w14:paraId="7681D55E" w14:textId="77777777" w:rsidR="00855A72" w:rsidRPr="00921541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186" w:type="dxa"/>
            <w:gridSpan w:val="3"/>
          </w:tcPr>
          <w:p w14:paraId="74D03012" w14:textId="2D965D98" w:rsidR="00855A72" w:rsidRPr="00680C89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</w:rPr>
            </w:pPr>
            <w:r w:rsidRPr="00680C89">
              <w:rPr>
                <w:rFonts w:ascii="Calibri" w:hAnsi="Calibri" w:cs="Calibri"/>
                <w:b/>
                <w:bCs/>
                <w:spacing w:val="-2"/>
              </w:rPr>
              <w:t>Develop the Plan</w:t>
            </w:r>
          </w:p>
        </w:tc>
      </w:tr>
      <w:tr w:rsidR="00855A72" w14:paraId="18000111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7F96201C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3D5ADE10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5.1 Summarize Findings</w:t>
            </w:r>
          </w:p>
        </w:tc>
        <w:tc>
          <w:tcPr>
            <w:tcW w:w="1716" w:type="dxa"/>
            <w:shd w:val="clear" w:color="auto" w:fill="EAEDE1"/>
            <w:vAlign w:val="center"/>
          </w:tcPr>
          <w:p w14:paraId="4A9A471D" w14:textId="7C916230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3,98</w:t>
            </w:r>
            <w:r w:rsidRPr="00680C89">
              <w:rPr>
                <w:rFonts w:ascii="Calibri" w:hAnsi="Calibri" w:cs="Calibri"/>
              </w:rPr>
              <w:t xml:space="preserve">0 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6205EA72" w14:textId="048C940C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3,98</w:t>
            </w:r>
            <w:r w:rsidRPr="00680C89">
              <w:rPr>
                <w:rFonts w:ascii="Calibri" w:hAnsi="Calibri" w:cs="Calibri"/>
              </w:rPr>
              <w:t xml:space="preserve">0 </w:t>
            </w:r>
          </w:p>
        </w:tc>
      </w:tr>
      <w:tr w:rsidR="00855A72" w14:paraId="098AEEA0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5335A0FF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4B6E3CD7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5.2 Implementation Plan</w:t>
            </w:r>
          </w:p>
        </w:tc>
        <w:tc>
          <w:tcPr>
            <w:tcW w:w="1716" w:type="dxa"/>
            <w:shd w:val="clear" w:color="auto" w:fill="EAEDE1"/>
            <w:vAlign w:val="center"/>
          </w:tcPr>
          <w:p w14:paraId="71B1CDC4" w14:textId="7070C0B3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4,</w:t>
            </w:r>
            <w:r>
              <w:rPr>
                <w:rFonts w:ascii="Calibri" w:hAnsi="Calibri" w:cs="Calibri"/>
              </w:rPr>
              <w:t>1</w:t>
            </w:r>
            <w:r w:rsidRPr="00680C89">
              <w:rPr>
                <w:rFonts w:ascii="Calibri" w:hAnsi="Calibri" w:cs="Calibri"/>
              </w:rPr>
              <w:t xml:space="preserve">84 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5F20D4A7" w14:textId="5B31D9F8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4,</w:t>
            </w:r>
            <w:r>
              <w:rPr>
                <w:rFonts w:ascii="Calibri" w:hAnsi="Calibri" w:cs="Calibri"/>
              </w:rPr>
              <w:t>1</w:t>
            </w:r>
            <w:r w:rsidRPr="00680C89">
              <w:rPr>
                <w:rFonts w:ascii="Calibri" w:hAnsi="Calibri" w:cs="Calibri"/>
              </w:rPr>
              <w:t xml:space="preserve">84 </w:t>
            </w:r>
          </w:p>
        </w:tc>
      </w:tr>
      <w:tr w:rsidR="00855A72" w14:paraId="4CBABDA5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31F12F71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0CB5C830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5.3 Plan Maintenance Procedure</w:t>
            </w:r>
          </w:p>
        </w:tc>
        <w:tc>
          <w:tcPr>
            <w:tcW w:w="1716" w:type="dxa"/>
            <w:shd w:val="clear" w:color="auto" w:fill="EAEDE1"/>
            <w:vAlign w:val="center"/>
          </w:tcPr>
          <w:p w14:paraId="3EE1674A" w14:textId="309D7735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1,785 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34CD8D84" w14:textId="384B4D4E" w:rsidR="00855A72" w:rsidRPr="00680C89" w:rsidRDefault="00855A72" w:rsidP="00855A72">
            <w:pPr>
              <w:pStyle w:val="TableParagraph"/>
              <w:spacing w:before="92" w:line="175" w:lineRule="exact"/>
              <w:ind w:right="96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1,785 </w:t>
            </w:r>
          </w:p>
        </w:tc>
      </w:tr>
      <w:tr w:rsidR="00855A72" w14:paraId="276158E4" w14:textId="77777777" w:rsidTr="00E16708">
        <w:trPr>
          <w:trHeight w:val="179"/>
          <w:jc w:val="center"/>
        </w:trPr>
        <w:tc>
          <w:tcPr>
            <w:tcW w:w="863" w:type="dxa"/>
            <w:vMerge w:val="restart"/>
            <w:vAlign w:val="center"/>
          </w:tcPr>
          <w:p w14:paraId="330A41BA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b/>
                <w:spacing w:val="-4"/>
              </w:rPr>
              <w:t>Task 6</w:t>
            </w:r>
          </w:p>
        </w:tc>
        <w:tc>
          <w:tcPr>
            <w:tcW w:w="1716" w:type="dxa"/>
          </w:tcPr>
          <w:p w14:paraId="1F49535C" w14:textId="77777777" w:rsidR="00855A72" w:rsidRPr="00680C89" w:rsidRDefault="00855A72" w:rsidP="00855A72">
            <w:pPr>
              <w:pStyle w:val="TableParagraph"/>
              <w:spacing w:line="240" w:lineRule="exact"/>
              <w:ind w:left="115"/>
              <w:rPr>
                <w:rFonts w:ascii="Calibri" w:hAnsi="Calibri" w:cs="Calibri"/>
                <w:b/>
                <w:bCs/>
                <w:spacing w:val="-2"/>
              </w:rPr>
            </w:pPr>
          </w:p>
        </w:tc>
        <w:tc>
          <w:tcPr>
            <w:tcW w:w="8186" w:type="dxa"/>
            <w:gridSpan w:val="3"/>
          </w:tcPr>
          <w:p w14:paraId="23F3008D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108"/>
              <w:rPr>
                <w:rFonts w:ascii="Calibri" w:hAnsi="Calibri" w:cs="Calibri"/>
                <w:b/>
                <w:bCs/>
                <w:spacing w:val="-2"/>
              </w:rPr>
            </w:pPr>
            <w:r w:rsidRPr="00680C89">
              <w:rPr>
                <w:rFonts w:ascii="Calibri" w:hAnsi="Calibri" w:cs="Calibri"/>
                <w:b/>
                <w:bCs/>
                <w:spacing w:val="-2"/>
              </w:rPr>
              <w:t>Final Plan</w:t>
            </w:r>
          </w:p>
          <w:p w14:paraId="271D3AB1" w14:textId="77777777" w:rsidR="00855A72" w:rsidRPr="00680C89" w:rsidRDefault="00855A72" w:rsidP="00855A72">
            <w:pPr>
              <w:pStyle w:val="TableParagraph"/>
              <w:spacing w:line="175" w:lineRule="exact"/>
              <w:ind w:right="96"/>
              <w:jc w:val="right"/>
              <w:rPr>
                <w:rFonts w:ascii="Calibri" w:hAnsi="Calibri" w:cs="Calibri"/>
              </w:rPr>
            </w:pPr>
          </w:p>
        </w:tc>
      </w:tr>
      <w:tr w:rsidR="00855A72" w14:paraId="789376BC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5C9BEC55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  <w:spacing w:val="-4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64C659FC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6.1 Draft Plan</w:t>
            </w:r>
          </w:p>
        </w:tc>
        <w:tc>
          <w:tcPr>
            <w:tcW w:w="1716" w:type="dxa"/>
            <w:shd w:val="clear" w:color="auto" w:fill="EAEDE1"/>
          </w:tcPr>
          <w:p w14:paraId="02ECD646" w14:textId="3C68E1F6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BD042B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7,419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87701F9" w14:textId="55A024F3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</w:t>
            </w:r>
            <w:r>
              <w:rPr>
                <w:rFonts w:ascii="Calibri" w:hAnsi="Calibri" w:cs="Calibri"/>
              </w:rPr>
              <w:t>7</w:t>
            </w:r>
            <w:r w:rsidRPr="00680C89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419</w:t>
            </w:r>
            <w:r w:rsidRPr="00680C89">
              <w:rPr>
                <w:rFonts w:ascii="Calibri" w:hAnsi="Calibri" w:cs="Calibri"/>
              </w:rPr>
              <w:t xml:space="preserve"> </w:t>
            </w:r>
          </w:p>
        </w:tc>
      </w:tr>
      <w:tr w:rsidR="00855A72" w14:paraId="5121D516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4C3EFCDD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  <w:spacing w:val="-4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277779C9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6.2 Final Plan and Presentation Materials</w:t>
            </w:r>
          </w:p>
        </w:tc>
        <w:tc>
          <w:tcPr>
            <w:tcW w:w="1716" w:type="dxa"/>
            <w:shd w:val="clear" w:color="auto" w:fill="EAEDE1"/>
          </w:tcPr>
          <w:p w14:paraId="320D3EB5" w14:textId="1EB171D0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BD042B">
              <w:rPr>
                <w:rFonts w:ascii="Calibri" w:hAnsi="Calibri" w:cs="Calibri"/>
              </w:rPr>
              <w:t xml:space="preserve">$     </w:t>
            </w:r>
            <w:r>
              <w:rPr>
                <w:rFonts w:ascii="Calibri" w:hAnsi="Calibri" w:cs="Calibri"/>
              </w:rPr>
              <w:t>3,061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2D87E325" w14:textId="1EEBF6BA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3,</w:t>
            </w:r>
            <w:r>
              <w:rPr>
                <w:rFonts w:ascii="Calibri" w:hAnsi="Calibri" w:cs="Calibri"/>
              </w:rPr>
              <w:t>061</w:t>
            </w:r>
            <w:r w:rsidRPr="00680C89">
              <w:rPr>
                <w:rFonts w:ascii="Calibri" w:hAnsi="Calibri" w:cs="Calibri"/>
              </w:rPr>
              <w:t xml:space="preserve"> </w:t>
            </w:r>
          </w:p>
        </w:tc>
      </w:tr>
      <w:tr w:rsidR="00855A72" w14:paraId="6D495A0E" w14:textId="77777777" w:rsidTr="00855A72">
        <w:trPr>
          <w:jc w:val="center"/>
        </w:trPr>
        <w:tc>
          <w:tcPr>
            <w:tcW w:w="863" w:type="dxa"/>
            <w:vMerge/>
            <w:vAlign w:val="center"/>
          </w:tcPr>
          <w:p w14:paraId="19F8943F" w14:textId="77777777" w:rsidR="00855A72" w:rsidRPr="00680C89" w:rsidRDefault="00855A72" w:rsidP="00855A72">
            <w:pPr>
              <w:pStyle w:val="TableParagraph"/>
              <w:spacing w:before="92" w:line="175" w:lineRule="exact"/>
              <w:ind w:left="77" w:right="148"/>
              <w:jc w:val="center"/>
              <w:rPr>
                <w:rFonts w:ascii="Calibri" w:hAnsi="Calibri" w:cs="Calibri"/>
                <w:b/>
                <w:spacing w:val="-4"/>
              </w:rPr>
            </w:pPr>
          </w:p>
        </w:tc>
        <w:tc>
          <w:tcPr>
            <w:tcW w:w="6470" w:type="dxa"/>
            <w:gridSpan w:val="2"/>
            <w:vAlign w:val="center"/>
          </w:tcPr>
          <w:p w14:paraId="705BF3E6" w14:textId="77777777" w:rsidR="00855A72" w:rsidRPr="00680C89" w:rsidRDefault="00855A72" w:rsidP="00855A72">
            <w:pPr>
              <w:pStyle w:val="TableParagraph"/>
              <w:spacing w:line="175" w:lineRule="exact"/>
              <w:ind w:left="108"/>
              <w:rPr>
                <w:rFonts w:ascii="Calibri" w:hAnsi="Calibri" w:cs="Calibri"/>
                <w:spacing w:val="-2"/>
              </w:rPr>
            </w:pPr>
            <w:r w:rsidRPr="00680C89">
              <w:rPr>
                <w:rFonts w:ascii="Calibri" w:hAnsi="Calibri" w:cs="Calibri"/>
                <w:spacing w:val="-2"/>
              </w:rPr>
              <w:t>Task 6.3 Plan Review and Adoption</w:t>
            </w:r>
          </w:p>
        </w:tc>
        <w:tc>
          <w:tcPr>
            <w:tcW w:w="1716" w:type="dxa"/>
            <w:shd w:val="clear" w:color="auto" w:fill="D2E4EC"/>
          </w:tcPr>
          <w:p w14:paraId="3DBC3107" w14:textId="621ED65F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   1,148 </w:t>
            </w:r>
          </w:p>
        </w:tc>
        <w:tc>
          <w:tcPr>
            <w:tcW w:w="1716" w:type="dxa"/>
            <w:shd w:val="clear" w:color="auto" w:fill="D2E4EC"/>
            <w:vAlign w:val="center"/>
          </w:tcPr>
          <w:p w14:paraId="12A8B58B" w14:textId="6CE6211A" w:rsidR="00855A72" w:rsidRPr="00680C89" w:rsidRDefault="00855A72" w:rsidP="00855A72">
            <w:pPr>
              <w:pStyle w:val="TableParagraph"/>
              <w:spacing w:before="11"/>
              <w:rPr>
                <w:rFonts w:ascii="Calibri" w:hAnsi="Calibri" w:cs="Calibri"/>
              </w:rPr>
            </w:pPr>
            <w:r w:rsidRPr="00680C89">
              <w:rPr>
                <w:rFonts w:ascii="Calibri" w:hAnsi="Calibri" w:cs="Calibri"/>
              </w:rPr>
              <w:t xml:space="preserve"> $     1,</w:t>
            </w:r>
            <w:r>
              <w:rPr>
                <w:rFonts w:ascii="Calibri" w:hAnsi="Calibri" w:cs="Calibri"/>
              </w:rPr>
              <w:t>598</w:t>
            </w:r>
            <w:r w:rsidRPr="00680C89">
              <w:rPr>
                <w:rFonts w:ascii="Calibri" w:hAnsi="Calibri" w:cs="Calibri"/>
              </w:rPr>
              <w:t xml:space="preserve"> </w:t>
            </w:r>
          </w:p>
        </w:tc>
      </w:tr>
      <w:tr w:rsidR="00855A72" w14:paraId="0CF1B4E6" w14:textId="77777777" w:rsidTr="00855A72">
        <w:trPr>
          <w:jc w:val="center"/>
        </w:trPr>
        <w:tc>
          <w:tcPr>
            <w:tcW w:w="863" w:type="dxa"/>
            <w:shd w:val="clear" w:color="auto" w:fill="E7E6E6"/>
            <w:vAlign w:val="center"/>
          </w:tcPr>
          <w:p w14:paraId="3210ACA5" w14:textId="77777777" w:rsidR="00855A72" w:rsidRPr="00680C89" w:rsidRDefault="00855A72" w:rsidP="00855A72">
            <w:pPr>
              <w:pStyle w:val="TableParagraph"/>
              <w:spacing w:before="92" w:line="175" w:lineRule="exact"/>
              <w:ind w:right="148"/>
              <w:jc w:val="center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  <w:spacing w:val="-2"/>
              </w:rPr>
              <w:t>Total</w:t>
            </w:r>
          </w:p>
        </w:tc>
        <w:tc>
          <w:tcPr>
            <w:tcW w:w="6470" w:type="dxa"/>
            <w:gridSpan w:val="2"/>
            <w:shd w:val="clear" w:color="auto" w:fill="E7E6E6"/>
            <w:vAlign w:val="center"/>
          </w:tcPr>
          <w:p w14:paraId="44BBFC99" w14:textId="77777777" w:rsidR="00855A72" w:rsidRPr="00680C89" w:rsidRDefault="00855A72" w:rsidP="00855A72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716" w:type="dxa"/>
            <w:shd w:val="clear" w:color="auto" w:fill="E7E6E6"/>
          </w:tcPr>
          <w:p w14:paraId="7707CA99" w14:textId="77777777" w:rsidR="00855A72" w:rsidRPr="00680C89" w:rsidRDefault="00855A72" w:rsidP="00855A72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 w:hAnsi="Calibri" w:cs="Calibri"/>
                <w:b/>
                <w:spacing w:val="-2"/>
              </w:rPr>
            </w:pPr>
          </w:p>
        </w:tc>
        <w:tc>
          <w:tcPr>
            <w:tcW w:w="1716" w:type="dxa"/>
            <w:shd w:val="clear" w:color="auto" w:fill="E7E6E6"/>
            <w:vAlign w:val="center"/>
          </w:tcPr>
          <w:p w14:paraId="7AD65E6F" w14:textId="77B1B208" w:rsidR="00855A72" w:rsidRPr="00680C89" w:rsidRDefault="00855A72" w:rsidP="00855A72">
            <w:pPr>
              <w:pStyle w:val="TableParagraph"/>
              <w:spacing w:before="92" w:line="175" w:lineRule="exact"/>
              <w:ind w:right="97"/>
              <w:jc w:val="right"/>
              <w:rPr>
                <w:rFonts w:ascii="Calibri" w:hAnsi="Calibri" w:cs="Calibri"/>
                <w:b/>
              </w:rPr>
            </w:pPr>
            <w:r w:rsidRPr="00680C89">
              <w:rPr>
                <w:rFonts w:ascii="Calibri" w:hAnsi="Calibri" w:cs="Calibri"/>
                <w:b/>
                <w:spacing w:val="-2"/>
              </w:rPr>
              <w:t>$50,000.00</w:t>
            </w:r>
          </w:p>
        </w:tc>
      </w:tr>
    </w:tbl>
    <w:p w14:paraId="2FB596AD" w14:textId="77777777" w:rsidR="006903A2" w:rsidRPr="000558C2" w:rsidRDefault="006903A2" w:rsidP="006903A2">
      <w:pPr>
        <w:pStyle w:val="Heading2"/>
      </w:pPr>
      <w:r w:rsidRPr="000558C2">
        <w:t xml:space="preserve">Indirect Costs Are Not Eligible For Funding </w:t>
      </w:r>
    </w:p>
    <w:p w14:paraId="64622A63" w14:textId="03BF657B" w:rsidR="006903A2" w:rsidRDefault="006903A2" w:rsidP="006903A2">
      <w:pPr>
        <w:pStyle w:val="BodyText"/>
        <w:spacing w:before="241"/>
        <w:ind w:left="116" w:right="217"/>
        <w:jc w:val="both"/>
      </w:pPr>
      <w:r>
        <w:t>T</w:t>
      </w:r>
      <w:r w:rsidRPr="0040350A">
        <w:t xml:space="preserve">he town’s capacity to provide significant in-kind match contributions is restricted, as it lacks the necessary volunteer workforce, available staff time, and sufficient donated materials or services. This limitation reduces </w:t>
      </w:r>
      <w:r>
        <w:t>Wachapreague</w:t>
      </w:r>
      <w:r w:rsidRPr="0040350A">
        <w:t>'s ability to offset project costs through non-monetary contributions, such as volunteer labor or use of existing assets, which are essential for meeting match requirements in many grant programs.</w:t>
      </w:r>
    </w:p>
    <w:p w14:paraId="2500F301" w14:textId="77777777" w:rsidR="006903A2" w:rsidRDefault="006903A2" w:rsidP="006903A2">
      <w:pPr>
        <w:pStyle w:val="Heading2"/>
      </w:pPr>
      <w:r>
        <w:t>Amount of Funds Available</w:t>
      </w:r>
    </w:p>
    <w:bookmarkEnd w:id="1"/>
    <w:p w14:paraId="6DD24422" w14:textId="77777777" w:rsidR="00855A72" w:rsidRDefault="00855A72" w:rsidP="00855A72">
      <w:pPr>
        <w:pStyle w:val="BodyText"/>
        <w:spacing w:before="239"/>
        <w:ind w:left="120" w:right="217"/>
        <w:jc w:val="both"/>
        <w:rPr>
          <w:spacing w:val="-6"/>
        </w:rPr>
      </w:pPr>
      <w:r w:rsidRPr="005A2C71">
        <w:rPr>
          <w:spacing w:val="-6"/>
        </w:rPr>
        <w:t xml:space="preserve">An overview of in-kind match is provided in Table 3. </w:t>
      </w:r>
    </w:p>
    <w:p w14:paraId="368CCDE7" w14:textId="77777777" w:rsidR="00855A72" w:rsidRPr="005A2C71" w:rsidRDefault="00855A72" w:rsidP="00855A72">
      <w:pPr>
        <w:pStyle w:val="BodyText"/>
        <w:spacing w:before="239"/>
        <w:ind w:left="120" w:right="217"/>
        <w:jc w:val="both"/>
        <w:rPr>
          <w:spacing w:val="-6"/>
        </w:rPr>
      </w:pPr>
      <w:r w:rsidRPr="00EB6A16">
        <w:rPr>
          <w:spacing w:val="-6"/>
        </w:rPr>
        <w:t xml:space="preserve">Table </w:t>
      </w:r>
      <w:r>
        <w:rPr>
          <w:spacing w:val="-6"/>
        </w:rPr>
        <w:t>3</w:t>
      </w:r>
      <w:r w:rsidRPr="00EB6A16">
        <w:rPr>
          <w:spacing w:val="-6"/>
        </w:rPr>
        <w:t xml:space="preserve"> – In-kind Match Overview</w:t>
      </w:r>
    </w:p>
    <w:tbl>
      <w:tblPr>
        <w:tblStyle w:val="TableGrid"/>
        <w:tblW w:w="0" w:type="auto"/>
        <w:tblInd w:w="12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855A72" w14:paraId="516A37EA" w14:textId="77777777" w:rsidTr="008442C1">
        <w:tc>
          <w:tcPr>
            <w:tcW w:w="4675" w:type="dxa"/>
          </w:tcPr>
          <w:p w14:paraId="52C3F301" w14:textId="77777777" w:rsidR="00855A72" w:rsidRPr="008103EE" w:rsidRDefault="00855A72" w:rsidP="008442C1">
            <w:pPr>
              <w:pStyle w:val="BodyText"/>
              <w:spacing w:before="239"/>
              <w:ind w:right="217"/>
              <w:jc w:val="both"/>
              <w:rPr>
                <w:b/>
                <w:bCs/>
                <w:spacing w:val="-6"/>
              </w:rPr>
            </w:pPr>
            <w:r w:rsidRPr="008103EE">
              <w:rPr>
                <w:b/>
                <w:bCs/>
                <w:spacing w:val="-6"/>
              </w:rPr>
              <w:t>In-kind Category</w:t>
            </w:r>
          </w:p>
        </w:tc>
        <w:tc>
          <w:tcPr>
            <w:tcW w:w="4675" w:type="dxa"/>
          </w:tcPr>
          <w:p w14:paraId="424E5045" w14:textId="77777777" w:rsidR="00855A72" w:rsidRPr="008103EE" w:rsidRDefault="00855A72" w:rsidP="008442C1">
            <w:pPr>
              <w:pStyle w:val="BodyText"/>
              <w:spacing w:before="239"/>
              <w:ind w:right="217"/>
              <w:jc w:val="both"/>
              <w:rPr>
                <w:b/>
                <w:bCs/>
                <w:spacing w:val="-6"/>
              </w:rPr>
            </w:pPr>
            <w:r w:rsidRPr="008103EE">
              <w:rPr>
                <w:b/>
                <w:bCs/>
                <w:spacing w:val="-6"/>
              </w:rPr>
              <w:t>Explanation</w:t>
            </w:r>
          </w:p>
        </w:tc>
      </w:tr>
      <w:tr w:rsidR="00855A72" w14:paraId="436827E0" w14:textId="77777777" w:rsidTr="008442C1">
        <w:tc>
          <w:tcPr>
            <w:tcW w:w="4675" w:type="dxa"/>
          </w:tcPr>
          <w:p w14:paraId="72EFE578" w14:textId="77777777" w:rsidR="00855A72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 w:rsidRPr="008103EE">
              <w:rPr>
                <w:spacing w:val="-6"/>
              </w:rPr>
              <w:t>Space and equipment</w:t>
            </w:r>
          </w:p>
        </w:tc>
        <w:tc>
          <w:tcPr>
            <w:tcW w:w="4675" w:type="dxa"/>
          </w:tcPr>
          <w:p w14:paraId="78432826" w14:textId="3FF7FF95" w:rsidR="00855A72" w:rsidRPr="0018012B" w:rsidRDefault="00855A72" w:rsidP="008442C1">
            <w:pPr>
              <w:pStyle w:val="BodyText"/>
              <w:spacing w:before="239"/>
              <w:ind w:right="217"/>
              <w:rPr>
                <w:spacing w:val="-6"/>
                <w:highlight w:val="yellow"/>
              </w:rPr>
            </w:pPr>
            <w:r w:rsidRPr="005A2C71">
              <w:rPr>
                <w:spacing w:val="-6"/>
              </w:rPr>
              <w:t xml:space="preserve">The community will </w:t>
            </w:r>
            <w:r>
              <w:rPr>
                <w:spacing w:val="-6"/>
              </w:rPr>
              <w:t>provide a space and AV equipment for the community workshop. It is estimated that the</w:t>
            </w:r>
            <w:r w:rsidRPr="005A2C71"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time of the rental will be for 8 hours at a rate of $97.5/hr. The estimated total value is $780. </w:t>
            </w:r>
          </w:p>
        </w:tc>
      </w:tr>
      <w:tr w:rsidR="00855A72" w14:paraId="54C4B8DE" w14:textId="77777777" w:rsidTr="008442C1">
        <w:tc>
          <w:tcPr>
            <w:tcW w:w="4675" w:type="dxa"/>
          </w:tcPr>
          <w:p w14:paraId="0DCE8FC6" w14:textId="77777777" w:rsidR="00855A72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 w:rsidRPr="008103EE">
              <w:rPr>
                <w:spacing w:val="-6"/>
              </w:rPr>
              <w:t>Labor - Volunteer</w:t>
            </w:r>
          </w:p>
        </w:tc>
        <w:tc>
          <w:tcPr>
            <w:tcW w:w="4675" w:type="dxa"/>
          </w:tcPr>
          <w:p w14:paraId="486E58C6" w14:textId="77777777" w:rsidR="00855A72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>
              <w:rPr>
                <w:spacing w:val="-6"/>
              </w:rPr>
              <w:t>15 community representatives to participate in action development workshops for approximately 8 hours at an average hourly rate of $15/hr for a value of $1,800.</w:t>
            </w:r>
          </w:p>
          <w:p w14:paraId="4C508676" w14:textId="77777777" w:rsidR="00855A72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 w:rsidRPr="006360A6">
              <w:rPr>
                <w:spacing w:val="-6"/>
              </w:rPr>
              <w:t>15 community representatives</w:t>
            </w:r>
            <w:r>
              <w:rPr>
                <w:spacing w:val="-6"/>
              </w:rPr>
              <w:t xml:space="preserve"> for the community resiliency activity review for 2 hours at a rate of $15/hr for a value of $450.</w:t>
            </w:r>
          </w:p>
          <w:p w14:paraId="4843313C" w14:textId="77777777" w:rsidR="00855A72" w:rsidRPr="0018012B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  <w:highlight w:val="yellow"/>
              </w:rPr>
            </w:pPr>
            <w:r w:rsidRPr="006360A6">
              <w:rPr>
                <w:spacing w:val="-6"/>
              </w:rPr>
              <w:t>15 community representatives</w:t>
            </w:r>
            <w:r>
              <w:rPr>
                <w:spacing w:val="-6"/>
              </w:rPr>
              <w:t xml:space="preserve"> for the final plan presentation for 2 hours at a rate of $15/hr for a value of $450.</w:t>
            </w:r>
          </w:p>
        </w:tc>
      </w:tr>
      <w:tr w:rsidR="00855A72" w14:paraId="1E9F7267" w14:textId="77777777" w:rsidTr="008442C1">
        <w:tc>
          <w:tcPr>
            <w:tcW w:w="4675" w:type="dxa"/>
          </w:tcPr>
          <w:p w14:paraId="19F4EFF9" w14:textId="77777777" w:rsidR="00855A72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 w:rsidRPr="008103EE">
              <w:rPr>
                <w:spacing w:val="-6"/>
              </w:rPr>
              <w:t>Labor – Salary</w:t>
            </w:r>
          </w:p>
        </w:tc>
        <w:tc>
          <w:tcPr>
            <w:tcW w:w="4675" w:type="dxa"/>
          </w:tcPr>
          <w:p w14:paraId="64A6D655" w14:textId="769EFDDB" w:rsidR="00855A72" w:rsidRPr="00774184" w:rsidRDefault="00855A72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 w:rsidRPr="00774184">
              <w:rPr>
                <w:spacing w:val="-6"/>
              </w:rPr>
              <w:t xml:space="preserve">The community will provide 1 local staff member to perform the activities and execute the project being funded. Staff will spend approximately </w:t>
            </w:r>
            <w:r w:rsidR="007A7FBD">
              <w:rPr>
                <w:spacing w:val="-6"/>
              </w:rPr>
              <w:t>27</w:t>
            </w:r>
            <w:r w:rsidRPr="00774184">
              <w:rPr>
                <w:spacing w:val="-6"/>
              </w:rPr>
              <w:t xml:space="preserve"> hours on grant-funded activities and tasks at an hourly rate of $</w:t>
            </w:r>
            <w:r w:rsidR="007A7FBD">
              <w:rPr>
                <w:spacing w:val="-6"/>
              </w:rPr>
              <w:t>3</w:t>
            </w:r>
            <w:r w:rsidR="008E09D0">
              <w:rPr>
                <w:spacing w:val="-6"/>
              </w:rPr>
              <w:t>0</w:t>
            </w:r>
            <w:r w:rsidRPr="00774184">
              <w:rPr>
                <w:spacing w:val="-6"/>
              </w:rPr>
              <w:t>/hr. Total value of project management staff</w:t>
            </w:r>
            <w:r w:rsidR="007A7FBD">
              <w:rPr>
                <w:spacing w:val="-6"/>
              </w:rPr>
              <w:t xml:space="preserve"> is approximately</w:t>
            </w:r>
            <w:r w:rsidRPr="00774184">
              <w:rPr>
                <w:spacing w:val="-6"/>
              </w:rPr>
              <w:t xml:space="preserve"> $</w:t>
            </w:r>
            <w:r>
              <w:rPr>
                <w:spacing w:val="-6"/>
              </w:rPr>
              <w:t>800.</w:t>
            </w:r>
          </w:p>
          <w:p w14:paraId="6F796187" w14:textId="5FCA1DDF" w:rsidR="00855A72" w:rsidRPr="00774184" w:rsidRDefault="00872DDD" w:rsidP="008442C1">
            <w:pPr>
              <w:pStyle w:val="BodyText"/>
              <w:spacing w:before="239"/>
              <w:ind w:right="217"/>
              <w:jc w:val="both"/>
              <w:rPr>
                <w:spacing w:val="-6"/>
              </w:rPr>
            </w:pPr>
            <w:r>
              <w:rPr>
                <w:spacing w:val="-6"/>
              </w:rPr>
              <w:t>8</w:t>
            </w:r>
            <w:r w:rsidR="00855A72" w:rsidRPr="00774184">
              <w:rPr>
                <w:spacing w:val="-6"/>
              </w:rPr>
              <w:t xml:space="preserve"> </w:t>
            </w:r>
            <w:r w:rsidR="00855A72">
              <w:rPr>
                <w:spacing w:val="-6"/>
              </w:rPr>
              <w:t>town council</w:t>
            </w:r>
            <w:r w:rsidR="00855A72" w:rsidRPr="00774184">
              <w:rPr>
                <w:spacing w:val="-6"/>
              </w:rPr>
              <w:t xml:space="preserve"> members to participate in action </w:t>
            </w:r>
            <w:r w:rsidR="00855A72">
              <w:rPr>
                <w:spacing w:val="-6"/>
              </w:rPr>
              <w:t>vetting</w:t>
            </w:r>
            <w:r w:rsidR="00855A72" w:rsidRPr="00774184">
              <w:rPr>
                <w:spacing w:val="-6"/>
              </w:rPr>
              <w:t xml:space="preserve"> for approximate</w:t>
            </w:r>
            <w:r w:rsidR="00855A72">
              <w:rPr>
                <w:spacing w:val="-6"/>
              </w:rPr>
              <w:t xml:space="preserve">ly </w:t>
            </w:r>
            <w:r w:rsidR="007A7FBD">
              <w:rPr>
                <w:spacing w:val="-6"/>
              </w:rPr>
              <w:t>4</w:t>
            </w:r>
            <w:r w:rsidR="00855A72" w:rsidRPr="00774184">
              <w:rPr>
                <w:spacing w:val="-6"/>
              </w:rPr>
              <w:t xml:space="preserve"> hours at an average rate of $</w:t>
            </w:r>
            <w:r w:rsidR="007A7FBD">
              <w:rPr>
                <w:spacing w:val="-6"/>
              </w:rPr>
              <w:t>2</w:t>
            </w:r>
            <w:r>
              <w:rPr>
                <w:spacing w:val="-6"/>
              </w:rPr>
              <w:t>2</w:t>
            </w:r>
            <w:r w:rsidR="00855A72" w:rsidRPr="00774184">
              <w:rPr>
                <w:spacing w:val="-6"/>
              </w:rPr>
              <w:t xml:space="preserve">/hr for a value of </w:t>
            </w:r>
            <w:r w:rsidR="007A7FBD">
              <w:rPr>
                <w:spacing w:val="-6"/>
              </w:rPr>
              <w:t xml:space="preserve">approximately </w:t>
            </w:r>
            <w:r w:rsidR="00855A72" w:rsidRPr="00774184">
              <w:rPr>
                <w:spacing w:val="-6"/>
              </w:rPr>
              <w:t>$</w:t>
            </w:r>
            <w:r w:rsidR="00855A72">
              <w:rPr>
                <w:spacing w:val="-6"/>
              </w:rPr>
              <w:t>720</w:t>
            </w:r>
            <w:r w:rsidR="00855A72" w:rsidRPr="00774184">
              <w:rPr>
                <w:spacing w:val="-6"/>
              </w:rPr>
              <w:t>.</w:t>
            </w:r>
          </w:p>
        </w:tc>
      </w:tr>
    </w:tbl>
    <w:p w14:paraId="69301BDD" w14:textId="77777777" w:rsidR="006903A2" w:rsidRPr="003A2ADA" w:rsidRDefault="006903A2" w:rsidP="006903A2">
      <w:pPr>
        <w:rPr>
          <w:highlight w:val="yellow"/>
        </w:rPr>
      </w:pPr>
    </w:p>
    <w:p w14:paraId="58FFAF69" w14:textId="77777777" w:rsidR="00855A72" w:rsidRDefault="00855A72" w:rsidP="00855A72">
      <w:pPr>
        <w:pStyle w:val="Heading2"/>
      </w:pPr>
      <w:r>
        <w:t xml:space="preserve">Authorization of Requested Funding </w:t>
      </w:r>
    </w:p>
    <w:p w14:paraId="3B00D00D" w14:textId="63F93F3C" w:rsidR="006903A2" w:rsidRPr="005808F4" w:rsidRDefault="00855A72" w:rsidP="00855A72">
      <w:pPr>
        <w:rPr>
          <w:rFonts w:ascii="Swis721 BT" w:hAnsi="Swis721 BT"/>
        </w:rPr>
      </w:pPr>
      <w:r w:rsidRPr="00270492">
        <w:t>The</w:t>
      </w:r>
      <w:r w:rsidRPr="00270492">
        <w:rPr>
          <w:spacing w:val="-3"/>
        </w:rPr>
        <w:t xml:space="preserve"> </w:t>
      </w:r>
      <w:r>
        <w:t>Mayor</w:t>
      </w:r>
      <w:r w:rsidRPr="00270492">
        <w:rPr>
          <w:spacing w:val="-3"/>
        </w:rPr>
        <w:t xml:space="preserve"> </w:t>
      </w:r>
      <w:r w:rsidRPr="00270492">
        <w:t>pledges to allocate staff to complete the project.</w:t>
      </w:r>
      <w:r w:rsidRPr="00270492">
        <w:rPr>
          <w:spacing w:val="-3"/>
        </w:rPr>
        <w:t xml:space="preserve"> </w:t>
      </w:r>
      <w:r w:rsidRPr="00270492">
        <w:t>A</w:t>
      </w:r>
      <w:r w:rsidRPr="00270492">
        <w:rPr>
          <w:spacing w:val="-3"/>
        </w:rPr>
        <w:t xml:space="preserve"> </w:t>
      </w:r>
      <w:r w:rsidRPr="00270492">
        <w:t>copy</w:t>
      </w:r>
      <w:r w:rsidRPr="00270492">
        <w:rPr>
          <w:spacing w:val="-3"/>
        </w:rPr>
        <w:t xml:space="preserve"> </w:t>
      </w:r>
      <w:r w:rsidRPr="00270492">
        <w:t>of</w:t>
      </w:r>
      <w:r w:rsidRPr="00270492">
        <w:rPr>
          <w:spacing w:val="-3"/>
        </w:rPr>
        <w:t xml:space="preserve"> </w:t>
      </w:r>
      <w:r w:rsidRPr="00270492">
        <w:t>the approved pledge agreement is included in this application</w:t>
      </w:r>
    </w:p>
    <w:sectPr w:rsidR="006903A2" w:rsidRPr="005808F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F805D" w14:textId="77777777" w:rsidR="005808F4" w:rsidRDefault="005808F4" w:rsidP="005808F4">
      <w:pPr>
        <w:spacing w:after="0" w:line="240" w:lineRule="auto"/>
      </w:pPr>
      <w:r>
        <w:separator/>
      </w:r>
    </w:p>
  </w:endnote>
  <w:endnote w:type="continuationSeparator" w:id="0">
    <w:p w14:paraId="1FDA485F" w14:textId="77777777" w:rsidR="005808F4" w:rsidRDefault="005808F4" w:rsidP="0058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3E96A" w14:textId="03A53C25" w:rsidR="00921541" w:rsidRPr="00921541" w:rsidRDefault="00921541">
    <w:pPr>
      <w:pStyle w:val="Footer"/>
      <w:rPr>
        <w:i/>
        <w:iCs/>
        <w:sz w:val="16"/>
        <w:szCs w:val="16"/>
      </w:rPr>
    </w:pPr>
    <w:r w:rsidRPr="00921541">
      <w:rPr>
        <w:i/>
        <w:iCs/>
        <w:sz w:val="16"/>
        <w:szCs w:val="16"/>
      </w:rPr>
      <w:t>Prepared by Weston &amp; Sampson Engineers, Inc. on behalf of the Town of Wachapreague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21BE8" w14:textId="77777777" w:rsidR="005808F4" w:rsidRDefault="005808F4" w:rsidP="005808F4">
      <w:pPr>
        <w:spacing w:after="0" w:line="240" w:lineRule="auto"/>
      </w:pPr>
      <w:r>
        <w:separator/>
      </w:r>
    </w:p>
  </w:footnote>
  <w:footnote w:type="continuationSeparator" w:id="0">
    <w:p w14:paraId="33D6E6DE" w14:textId="77777777" w:rsidR="005808F4" w:rsidRDefault="005808F4" w:rsidP="0058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3CD3E" w14:textId="7F247447" w:rsidR="005808F4" w:rsidRPr="006E7AC6" w:rsidRDefault="00B260D8">
    <w:pPr>
      <w:pStyle w:val="Header"/>
      <w:rPr>
        <w:rFonts w:ascii="Arial" w:hAnsi="Arial" w:cs="Arial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8DD6FB" wp14:editId="5F9B882E">
          <wp:simplePos x="0" y="0"/>
          <wp:positionH relativeFrom="column">
            <wp:posOffset>5276850</wp:posOffset>
          </wp:positionH>
          <wp:positionV relativeFrom="paragraph">
            <wp:posOffset>-295275</wp:posOffset>
          </wp:positionV>
          <wp:extent cx="1134384" cy="583482"/>
          <wp:effectExtent l="0" t="0" r="0" b="7620"/>
          <wp:wrapTopAndBottom/>
          <wp:docPr id="2959245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9245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384" cy="583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08F4" w:rsidRPr="006E7AC6">
      <w:rPr>
        <w:rFonts w:ascii="Arial" w:hAnsi="Arial" w:cs="Arial"/>
        <w:b/>
        <w:bCs/>
      </w:rPr>
      <w:t>Budget Narrative</w:t>
    </w:r>
  </w:p>
  <w:p w14:paraId="43E435B7" w14:textId="4B01A314" w:rsidR="00FB1892" w:rsidRPr="006E7AC6" w:rsidRDefault="0024622B">
    <w:pPr>
      <w:pStyle w:val="Header"/>
      <w:rPr>
        <w:rFonts w:ascii="Arial" w:hAnsi="Arial" w:cs="Arial"/>
      </w:rPr>
    </w:pPr>
    <w:r>
      <w:rPr>
        <w:rFonts w:ascii="Arial" w:hAnsi="Arial" w:cs="Arial"/>
      </w:rPr>
      <w:t>Town of Wachapreague</w:t>
    </w:r>
    <w:r w:rsidR="006E7AC6">
      <w:rPr>
        <w:rFonts w:ascii="Arial" w:hAnsi="Arial" w:cs="Arial"/>
      </w:rPr>
      <w:t xml:space="preserve"> Resilience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B1F49"/>
    <w:multiLevelType w:val="hybridMultilevel"/>
    <w:tmpl w:val="DF1CC80A"/>
    <w:lvl w:ilvl="0" w:tplc="CE9E2B0A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AD228FBA">
      <w:numFmt w:val="bullet"/>
      <w:lvlText w:val="•"/>
      <w:lvlJc w:val="left"/>
      <w:pPr>
        <w:ind w:left="1726" w:hanging="360"/>
      </w:pPr>
      <w:rPr>
        <w:rFonts w:hint="default"/>
        <w:lang w:val="en-US" w:eastAsia="en-US" w:bidi="ar-SA"/>
      </w:rPr>
    </w:lvl>
    <w:lvl w:ilvl="2" w:tplc="728CD43C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3" w:tplc="8F08CF8A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4" w:tplc="763691F0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ar-SA"/>
      </w:rPr>
    </w:lvl>
    <w:lvl w:ilvl="5" w:tplc="44CA7602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AE2C38E2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980A5EEA">
      <w:numFmt w:val="bullet"/>
      <w:lvlText w:val="•"/>
      <w:lvlJc w:val="left"/>
      <w:pPr>
        <w:ind w:left="7042" w:hanging="360"/>
      </w:pPr>
      <w:rPr>
        <w:rFonts w:hint="default"/>
        <w:lang w:val="en-US" w:eastAsia="en-US" w:bidi="ar-SA"/>
      </w:rPr>
    </w:lvl>
    <w:lvl w:ilvl="8" w:tplc="A7304742">
      <w:numFmt w:val="bullet"/>
      <w:lvlText w:val="•"/>
      <w:lvlJc w:val="left"/>
      <w:pPr>
        <w:ind w:left="79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9115CBD"/>
    <w:multiLevelType w:val="hybridMultilevel"/>
    <w:tmpl w:val="30188F2C"/>
    <w:lvl w:ilvl="0" w:tplc="03FC2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63C22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804E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59E7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6BAF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D8E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790E1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B0686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8AD9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519778724">
    <w:abstractNumId w:val="0"/>
  </w:num>
  <w:num w:numId="2" w16cid:durableId="47152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A59"/>
    <w:rsid w:val="00042113"/>
    <w:rsid w:val="0007021C"/>
    <w:rsid w:val="001559A6"/>
    <w:rsid w:val="001C0E09"/>
    <w:rsid w:val="0024622B"/>
    <w:rsid w:val="002B2A59"/>
    <w:rsid w:val="002F580F"/>
    <w:rsid w:val="004309E3"/>
    <w:rsid w:val="004C15E7"/>
    <w:rsid w:val="004C48B4"/>
    <w:rsid w:val="005808F4"/>
    <w:rsid w:val="00580E59"/>
    <w:rsid w:val="005A5F9A"/>
    <w:rsid w:val="006903A2"/>
    <w:rsid w:val="006E25B8"/>
    <w:rsid w:val="006E7AC6"/>
    <w:rsid w:val="007263FD"/>
    <w:rsid w:val="007A7FBD"/>
    <w:rsid w:val="00855A72"/>
    <w:rsid w:val="008618A3"/>
    <w:rsid w:val="00872DDD"/>
    <w:rsid w:val="008B2C95"/>
    <w:rsid w:val="008E09D0"/>
    <w:rsid w:val="008E507E"/>
    <w:rsid w:val="00921541"/>
    <w:rsid w:val="00B260D8"/>
    <w:rsid w:val="00B27FD5"/>
    <w:rsid w:val="00BC3FD8"/>
    <w:rsid w:val="00BE4717"/>
    <w:rsid w:val="00C42CB1"/>
    <w:rsid w:val="00CE4E0F"/>
    <w:rsid w:val="00D42417"/>
    <w:rsid w:val="00D50D9C"/>
    <w:rsid w:val="00DF6302"/>
    <w:rsid w:val="00F7607C"/>
    <w:rsid w:val="00FB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7FF0DBA4"/>
  <w15:chartTrackingRefBased/>
  <w15:docId w15:val="{969BC112-B5D2-46D8-A4B8-2FF7DEF4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2A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2A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A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A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A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B2A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A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A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2A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2A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A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2A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2A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2A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2B2A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2A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A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A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2A5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80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8F4"/>
  </w:style>
  <w:style w:type="paragraph" w:styleId="Footer">
    <w:name w:val="footer"/>
    <w:basedOn w:val="Normal"/>
    <w:link w:val="FooterChar"/>
    <w:uiPriority w:val="99"/>
    <w:unhideWhenUsed/>
    <w:rsid w:val="00580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8F4"/>
  </w:style>
  <w:style w:type="table" w:styleId="TableGrid">
    <w:name w:val="Table Grid"/>
    <w:basedOn w:val="TableNormal"/>
    <w:uiPriority w:val="39"/>
    <w:rsid w:val="00580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42CB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</w:rPr>
  </w:style>
  <w:style w:type="character" w:customStyle="1" w:styleId="BodyTextChar">
    <w:name w:val="Body Text Char"/>
    <w:basedOn w:val="DefaultParagraphFont"/>
    <w:link w:val="BodyText"/>
    <w:uiPriority w:val="1"/>
    <w:rsid w:val="00C42CB1"/>
    <w:rPr>
      <w:rFonts w:ascii="Arial" w:eastAsia="Arial" w:hAnsi="Arial" w:cs="Arial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C42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CB1"/>
    <w:pPr>
      <w:spacing w:line="240" w:lineRule="auto"/>
    </w:pPr>
    <w:rPr>
      <w:rFonts w:ascii="Swis721 BT" w:hAnsi="Swis721 BT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CB1"/>
    <w:rPr>
      <w:rFonts w:ascii="Swis721 BT" w:hAnsi="Swis721 B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CB1"/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CB1"/>
    <w:rPr>
      <w:rFonts w:ascii="Swis721 BT" w:hAnsi="Swis721 BT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903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</w:rPr>
  </w:style>
  <w:style w:type="character" w:styleId="Hyperlink">
    <w:name w:val="Hyperlink"/>
    <w:basedOn w:val="DefaultParagraphFont"/>
    <w:uiPriority w:val="99"/>
    <w:unhideWhenUsed/>
    <w:rsid w:val="00CE4E0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bcnews.go.com/US/parts-south-carolina-brace-historic-rainfall/story?id=342196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bcnews.go.com/US/parts-south-carolina-brace-historic-rainfall/story?id=3421962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Herock, Erin</dc:creator>
  <cp:keywords/>
  <dc:description/>
  <cp:lastModifiedBy>Suffa, Elizabeth</cp:lastModifiedBy>
  <cp:revision>22</cp:revision>
  <dcterms:created xsi:type="dcterms:W3CDTF">2024-10-24T17:24:00Z</dcterms:created>
  <dcterms:modified xsi:type="dcterms:W3CDTF">2025-01-21T14:07:00Z</dcterms:modified>
</cp:coreProperties>
</file>